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ook w:val="04A0" w:firstRow="1" w:lastRow="0" w:firstColumn="1" w:lastColumn="0" w:noHBand="0" w:noVBand="1"/>
      </w:tblPr>
      <w:tblGrid>
        <w:gridCol w:w="1413"/>
        <w:gridCol w:w="2082"/>
        <w:gridCol w:w="3495"/>
        <w:gridCol w:w="1794"/>
        <w:gridCol w:w="1701"/>
      </w:tblGrid>
      <w:tr w:rsidR="000E0DDF" w14:paraId="37C01AAC" w14:textId="77777777" w:rsidTr="00786AD7">
        <w:tc>
          <w:tcPr>
            <w:tcW w:w="1413" w:type="dxa"/>
            <w:shd w:val="clear" w:color="auto" w:fill="000000" w:themeFill="text1"/>
          </w:tcPr>
          <w:p w14:paraId="102E80BC" w14:textId="77777777" w:rsidR="000E0DDF" w:rsidRDefault="000E0DDF" w:rsidP="002A6D48">
            <w:pPr>
              <w:jc w:val="center"/>
            </w:pPr>
            <w:r>
              <w:rPr>
                <w:noProof/>
                <w:lang w:eastAsia="en-AU"/>
              </w:rPr>
              <w:drawing>
                <wp:inline distT="0" distB="0" distL="0" distR="0" wp14:anchorId="6DEEB216" wp14:editId="7932F8BD">
                  <wp:extent cx="600075" cy="742950"/>
                  <wp:effectExtent l="0" t="0" r="9525"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742950"/>
                          </a:xfrm>
                          <a:prstGeom prst="rect">
                            <a:avLst/>
                          </a:prstGeom>
                        </pic:spPr>
                      </pic:pic>
                    </a:graphicData>
                  </a:graphic>
                </wp:inline>
              </w:drawing>
            </w:r>
          </w:p>
        </w:tc>
        <w:tc>
          <w:tcPr>
            <w:tcW w:w="7371" w:type="dxa"/>
            <w:gridSpan w:val="3"/>
            <w:shd w:val="clear" w:color="auto" w:fill="000000" w:themeFill="text1"/>
            <w:vAlign w:val="center"/>
          </w:tcPr>
          <w:p w14:paraId="630D6DEF" w14:textId="77777777" w:rsidR="000E0DDF" w:rsidRPr="000E0DDF" w:rsidRDefault="000E0DDF" w:rsidP="000E0DDF">
            <w:pPr>
              <w:jc w:val="center"/>
              <w:rPr>
                <w:b/>
                <w:sz w:val="36"/>
                <w:szCs w:val="36"/>
              </w:rPr>
            </w:pPr>
            <w:r w:rsidRPr="000E0DDF">
              <w:rPr>
                <w:b/>
                <w:color w:val="FFFFFF" w:themeColor="background1"/>
                <w:sz w:val="36"/>
                <w:szCs w:val="36"/>
              </w:rPr>
              <w:t>AARA APPLICATION</w:t>
            </w:r>
          </w:p>
        </w:tc>
        <w:tc>
          <w:tcPr>
            <w:tcW w:w="1701" w:type="dxa"/>
            <w:shd w:val="clear" w:color="auto" w:fill="000000" w:themeFill="text1"/>
            <w:vAlign w:val="bottom"/>
          </w:tcPr>
          <w:p w14:paraId="153F4829" w14:textId="383EE975" w:rsidR="000E0DDF" w:rsidRPr="002A6D48" w:rsidRDefault="00494EE2" w:rsidP="000E0DDF">
            <w:pPr>
              <w:jc w:val="right"/>
              <w:rPr>
                <w:sz w:val="16"/>
                <w:szCs w:val="16"/>
              </w:rPr>
            </w:pPr>
            <w:r w:rsidRPr="002A6D48">
              <w:rPr>
                <w:color w:val="FFFFFF" w:themeColor="background1"/>
                <w:sz w:val="16"/>
                <w:szCs w:val="16"/>
              </w:rPr>
              <w:t xml:space="preserve">Version </w:t>
            </w:r>
            <w:r w:rsidR="00EA3566">
              <w:rPr>
                <w:color w:val="FFFFFF" w:themeColor="background1"/>
                <w:sz w:val="16"/>
                <w:szCs w:val="16"/>
              </w:rPr>
              <w:t>9 – July 2022</w:t>
            </w:r>
          </w:p>
        </w:tc>
      </w:tr>
      <w:tr w:rsidR="00DC6D99" w:rsidRPr="00D043A0" w14:paraId="07813B36" w14:textId="77777777" w:rsidTr="00DC6D99">
        <w:trPr>
          <w:trHeight w:val="1074"/>
        </w:trPr>
        <w:tc>
          <w:tcPr>
            <w:tcW w:w="3495" w:type="dxa"/>
            <w:gridSpan w:val="2"/>
          </w:tcPr>
          <w:p w14:paraId="5FCC00CA" w14:textId="058EB5F3" w:rsidR="00DC6D99" w:rsidRDefault="00DC6D99" w:rsidP="005C1159">
            <w:pPr>
              <w:jc w:val="both"/>
              <w:rPr>
                <w:b/>
              </w:rPr>
            </w:pPr>
            <w:r w:rsidRPr="00D043A0">
              <w:rPr>
                <w:b/>
              </w:rPr>
              <w:t>Name of student</w:t>
            </w:r>
            <w:r w:rsidR="00A01FF2">
              <w:rPr>
                <w:b/>
              </w:rPr>
              <w:t xml:space="preserve"> &amp; </w:t>
            </w:r>
            <w:r w:rsidR="00A01FF2" w:rsidRPr="00D043A0">
              <w:rPr>
                <w:b/>
              </w:rPr>
              <w:t>Date of birth</w:t>
            </w:r>
          </w:p>
          <w:p w14:paraId="4EE6CCFF" w14:textId="23C69161" w:rsidR="005C1159" w:rsidRPr="00D043A0" w:rsidRDefault="005C1159" w:rsidP="005C1159">
            <w:pPr>
              <w:jc w:val="both"/>
              <w:rPr>
                <w:b/>
              </w:rPr>
            </w:pPr>
          </w:p>
          <w:p w14:paraId="35266CA1" w14:textId="2CE2453C" w:rsidR="00DC6D99" w:rsidRPr="00D043A0" w:rsidRDefault="00DC6D99" w:rsidP="00D043A0">
            <w:pPr>
              <w:jc w:val="both"/>
              <w:rPr>
                <w:b/>
              </w:rPr>
            </w:pPr>
          </w:p>
          <w:p w14:paraId="1E221FC7" w14:textId="77777777" w:rsidR="00DC6D99" w:rsidRPr="00D043A0" w:rsidRDefault="00DC6D99" w:rsidP="00D043A0">
            <w:pPr>
              <w:jc w:val="both"/>
              <w:rPr>
                <w:b/>
              </w:rPr>
            </w:pPr>
          </w:p>
        </w:tc>
        <w:tc>
          <w:tcPr>
            <w:tcW w:w="3495" w:type="dxa"/>
          </w:tcPr>
          <w:p w14:paraId="44AEB7BD" w14:textId="3DB5E240" w:rsidR="00DC6D99" w:rsidRPr="00D043A0" w:rsidRDefault="005E126F" w:rsidP="00A01FF2">
            <w:pPr>
              <w:jc w:val="both"/>
              <w:rPr>
                <w:b/>
              </w:rPr>
            </w:pPr>
            <w:r>
              <w:rPr>
                <w:b/>
              </w:rPr>
              <w:t>LUI</w:t>
            </w:r>
          </w:p>
        </w:tc>
        <w:tc>
          <w:tcPr>
            <w:tcW w:w="3495" w:type="dxa"/>
            <w:gridSpan w:val="2"/>
          </w:tcPr>
          <w:p w14:paraId="734D3ABE" w14:textId="77777777" w:rsidR="00DC6D99" w:rsidRDefault="005E126F" w:rsidP="00D043A0">
            <w:pPr>
              <w:jc w:val="both"/>
              <w:rPr>
                <w:b/>
              </w:rPr>
            </w:pPr>
            <w:r>
              <w:rPr>
                <w:b/>
              </w:rPr>
              <w:t>Subject which you are applying for AARA</w:t>
            </w:r>
          </w:p>
          <w:p w14:paraId="7DCB9E34" w14:textId="7E4D1EA3" w:rsidR="005C1159" w:rsidRPr="00D043A0" w:rsidRDefault="005C1159" w:rsidP="00D043A0">
            <w:pPr>
              <w:jc w:val="both"/>
              <w:rPr>
                <w:b/>
              </w:rPr>
            </w:pPr>
          </w:p>
        </w:tc>
      </w:tr>
      <w:tr w:rsidR="00DC6D99" w:rsidRPr="00D043A0" w14:paraId="427E3F2B" w14:textId="77777777" w:rsidTr="00DC6D99">
        <w:trPr>
          <w:trHeight w:val="1074"/>
        </w:trPr>
        <w:tc>
          <w:tcPr>
            <w:tcW w:w="3495" w:type="dxa"/>
            <w:gridSpan w:val="2"/>
          </w:tcPr>
          <w:p w14:paraId="1242A217" w14:textId="00C5F515" w:rsidR="00DC6D99" w:rsidRPr="00DC6D99" w:rsidRDefault="00DC6D99" w:rsidP="00D043A0">
            <w:pPr>
              <w:jc w:val="both"/>
              <w:rPr>
                <w:b/>
              </w:rPr>
            </w:pPr>
            <w:r w:rsidRPr="00DC6D99">
              <w:rPr>
                <w:b/>
              </w:rPr>
              <w:t>Unit (Please circle)</w:t>
            </w:r>
          </w:p>
          <w:p w14:paraId="3D8FC7BD" w14:textId="47585F7B" w:rsidR="00DC6D99" w:rsidRPr="00DC6D99" w:rsidRDefault="00DC6D99" w:rsidP="00D043A0">
            <w:pPr>
              <w:jc w:val="both"/>
              <w:rPr>
                <w:b/>
              </w:rPr>
            </w:pPr>
          </w:p>
          <w:p w14:paraId="5312951D" w14:textId="33BD16F0" w:rsidR="00DC6D99" w:rsidRDefault="00DC6D99" w:rsidP="00D043A0">
            <w:pPr>
              <w:jc w:val="both"/>
              <w:rPr>
                <w:b/>
              </w:rPr>
            </w:pPr>
            <w:r w:rsidRPr="00DC6D99">
              <w:rPr>
                <w:b/>
              </w:rPr>
              <w:t xml:space="preserve">      1         2          3          4</w:t>
            </w:r>
            <w:r w:rsidR="00C6006E">
              <w:rPr>
                <w:b/>
              </w:rPr>
              <w:t xml:space="preserve">        EA</w:t>
            </w:r>
          </w:p>
          <w:p w14:paraId="7825BD1E" w14:textId="77777777" w:rsidR="000870E8" w:rsidRDefault="000870E8" w:rsidP="00D043A0">
            <w:pPr>
              <w:jc w:val="both"/>
              <w:rPr>
                <w:b/>
              </w:rPr>
            </w:pPr>
          </w:p>
          <w:p w14:paraId="3112F1E3" w14:textId="3815B492" w:rsidR="000870E8" w:rsidRPr="00DC6D99" w:rsidRDefault="000870E8" w:rsidP="00D043A0">
            <w:pPr>
              <w:jc w:val="both"/>
              <w:rPr>
                <w:b/>
              </w:rPr>
            </w:pPr>
            <w:r>
              <w:rPr>
                <w:b/>
              </w:rPr>
              <w:t>Or    Year 10</w:t>
            </w:r>
          </w:p>
          <w:p w14:paraId="08579E24" w14:textId="21510DEC" w:rsidR="00DC6D99" w:rsidRPr="00DC6D99" w:rsidRDefault="00DC6D99" w:rsidP="00D043A0">
            <w:pPr>
              <w:jc w:val="both"/>
              <w:rPr>
                <w:b/>
              </w:rPr>
            </w:pPr>
          </w:p>
        </w:tc>
        <w:tc>
          <w:tcPr>
            <w:tcW w:w="3495" w:type="dxa"/>
          </w:tcPr>
          <w:p w14:paraId="55AD1E06" w14:textId="77777777" w:rsidR="00DC6D99" w:rsidRPr="00DC6D99" w:rsidRDefault="00DC6D99" w:rsidP="00D043A0">
            <w:pPr>
              <w:jc w:val="both"/>
              <w:rPr>
                <w:b/>
              </w:rPr>
            </w:pPr>
            <w:r w:rsidRPr="00DC6D99">
              <w:rPr>
                <w:b/>
              </w:rPr>
              <w:t>Assessment Type (Please circle)</w:t>
            </w:r>
          </w:p>
          <w:p w14:paraId="728A3DDC" w14:textId="1FD4F219" w:rsidR="00DC6D99" w:rsidRPr="00DC6D99" w:rsidRDefault="00DC6D99" w:rsidP="00D043A0">
            <w:pPr>
              <w:jc w:val="both"/>
              <w:rPr>
                <w:b/>
              </w:rPr>
            </w:pPr>
          </w:p>
          <w:p w14:paraId="245A88F9" w14:textId="0B283D89" w:rsidR="00DC6D99" w:rsidRPr="00DC6D99" w:rsidRDefault="00DC6D99" w:rsidP="00DC6D99">
            <w:pPr>
              <w:jc w:val="center"/>
              <w:rPr>
                <w:b/>
              </w:rPr>
            </w:pPr>
            <w:r w:rsidRPr="00DC6D99">
              <w:rPr>
                <w:b/>
              </w:rPr>
              <w:t>Exam     Assignment</w:t>
            </w:r>
            <w:r w:rsidR="005F5BC1">
              <w:rPr>
                <w:b/>
              </w:rPr>
              <w:t xml:space="preserve">    Presentation</w:t>
            </w:r>
          </w:p>
        </w:tc>
        <w:tc>
          <w:tcPr>
            <w:tcW w:w="3495" w:type="dxa"/>
            <w:gridSpan w:val="2"/>
          </w:tcPr>
          <w:p w14:paraId="2B5F937F" w14:textId="77777777" w:rsidR="00DC6D99" w:rsidRDefault="00DC6D99" w:rsidP="00D043A0">
            <w:pPr>
              <w:jc w:val="both"/>
              <w:rPr>
                <w:b/>
              </w:rPr>
            </w:pPr>
            <w:r>
              <w:rPr>
                <w:b/>
              </w:rPr>
              <w:t>Assessment Due Date</w:t>
            </w:r>
          </w:p>
          <w:p w14:paraId="40456D48" w14:textId="08CF9D5F" w:rsidR="005C1159" w:rsidRDefault="005C1159" w:rsidP="00D043A0">
            <w:pPr>
              <w:jc w:val="both"/>
              <w:rPr>
                <w:b/>
              </w:rPr>
            </w:pPr>
          </w:p>
        </w:tc>
      </w:tr>
    </w:tbl>
    <w:p w14:paraId="03C94616" w14:textId="77777777" w:rsidR="00D043A0" w:rsidRPr="00705DC5" w:rsidRDefault="00D043A0" w:rsidP="00D043A0">
      <w:pPr>
        <w:jc w:val="both"/>
        <w:rPr>
          <w:sz w:val="20"/>
          <w:szCs w:val="20"/>
        </w:rPr>
      </w:pPr>
      <w:r w:rsidRPr="00705DC5">
        <w:rPr>
          <w:sz w:val="20"/>
          <w:szCs w:val="20"/>
        </w:rPr>
        <w:t xml:space="preserve">AARA minimises barriers for eligible students to demonstrate learning, knowledge and skills in assessment. </w:t>
      </w:r>
      <w:r w:rsidRPr="00705DC5">
        <w:rPr>
          <w:b/>
          <w:sz w:val="20"/>
          <w:szCs w:val="20"/>
        </w:rPr>
        <w:t>Access arrangements</w:t>
      </w:r>
      <w:r w:rsidRPr="00705DC5">
        <w:rPr>
          <w:sz w:val="20"/>
          <w:szCs w:val="20"/>
        </w:rPr>
        <w:t xml:space="preserve"> are actions taken by the school so that a student with an eligible impairment that may not be covered by the definition of disability can access assessment.  The Disability Standards for Education 2005 provides schools with guidance on making </w:t>
      </w:r>
      <w:r w:rsidRPr="00705DC5">
        <w:rPr>
          <w:b/>
          <w:sz w:val="20"/>
          <w:szCs w:val="20"/>
        </w:rPr>
        <w:t>reasonable adjustments</w:t>
      </w:r>
      <w:r w:rsidRPr="00705DC5">
        <w:rPr>
          <w:sz w:val="20"/>
          <w:szCs w:val="20"/>
        </w:rPr>
        <w:t>. To comply with the Standards, schools must consult with the student and parent / carer as part of the process to personalise learning, along with regular reviews to change or withdraw adjustments where necessary.</w:t>
      </w:r>
    </w:p>
    <w:p w14:paraId="5B9267B2" w14:textId="77777777" w:rsidR="00D043A0" w:rsidRPr="00705DC5" w:rsidRDefault="00D043A0" w:rsidP="00D043A0">
      <w:pPr>
        <w:jc w:val="both"/>
        <w:rPr>
          <w:sz w:val="20"/>
          <w:szCs w:val="20"/>
        </w:rPr>
      </w:pPr>
      <w:r w:rsidRPr="00705DC5">
        <w:rPr>
          <w:sz w:val="20"/>
          <w:szCs w:val="20"/>
        </w:rPr>
        <w:t xml:space="preserve">AARA is individualised and based on the functional impact of the condition for which </w:t>
      </w:r>
      <w:r w:rsidR="00494EE2" w:rsidRPr="00705DC5">
        <w:rPr>
          <w:sz w:val="20"/>
          <w:szCs w:val="20"/>
        </w:rPr>
        <w:t>applied for. The process is:</w:t>
      </w:r>
    </w:p>
    <w:p w14:paraId="1AA1103A" w14:textId="77777777" w:rsidR="00D043A0" w:rsidRPr="00705DC5" w:rsidRDefault="00D043A0" w:rsidP="00D043A0">
      <w:pPr>
        <w:pStyle w:val="ListParagraph"/>
        <w:numPr>
          <w:ilvl w:val="0"/>
          <w:numId w:val="1"/>
        </w:numPr>
        <w:jc w:val="both"/>
        <w:rPr>
          <w:sz w:val="20"/>
          <w:szCs w:val="20"/>
        </w:rPr>
      </w:pPr>
      <w:r w:rsidRPr="00705DC5">
        <w:rPr>
          <w:sz w:val="20"/>
          <w:szCs w:val="20"/>
        </w:rPr>
        <w:t>Application made by parents / carers on behalf of the student.</w:t>
      </w:r>
    </w:p>
    <w:p w14:paraId="2FF83E83" w14:textId="77777777" w:rsidR="00D043A0" w:rsidRPr="00705DC5" w:rsidRDefault="00D043A0" w:rsidP="00D043A0">
      <w:pPr>
        <w:pStyle w:val="ListParagraph"/>
        <w:numPr>
          <w:ilvl w:val="0"/>
          <w:numId w:val="1"/>
        </w:numPr>
        <w:jc w:val="both"/>
        <w:rPr>
          <w:sz w:val="20"/>
          <w:szCs w:val="20"/>
        </w:rPr>
      </w:pPr>
      <w:r w:rsidRPr="00705DC5">
        <w:rPr>
          <w:sz w:val="20"/>
          <w:szCs w:val="20"/>
        </w:rPr>
        <w:t>Consult with students / parents / carers.</w:t>
      </w:r>
    </w:p>
    <w:p w14:paraId="6182FF54" w14:textId="77777777" w:rsidR="00D043A0" w:rsidRPr="00705DC5" w:rsidRDefault="00D043A0" w:rsidP="00D043A0">
      <w:pPr>
        <w:pStyle w:val="ListParagraph"/>
        <w:numPr>
          <w:ilvl w:val="0"/>
          <w:numId w:val="1"/>
        </w:numPr>
        <w:jc w:val="both"/>
        <w:rPr>
          <w:sz w:val="20"/>
          <w:szCs w:val="20"/>
        </w:rPr>
      </w:pPr>
      <w:r w:rsidRPr="00705DC5">
        <w:rPr>
          <w:sz w:val="20"/>
          <w:szCs w:val="20"/>
        </w:rPr>
        <w:t>Consult with teachers about subject and instrument specific adjustments</w:t>
      </w:r>
    </w:p>
    <w:p w14:paraId="798A2E40" w14:textId="77777777" w:rsidR="00D043A0" w:rsidRPr="00705DC5" w:rsidRDefault="00D043A0" w:rsidP="00D043A0">
      <w:pPr>
        <w:pStyle w:val="ListParagraph"/>
        <w:numPr>
          <w:ilvl w:val="0"/>
          <w:numId w:val="1"/>
        </w:numPr>
        <w:jc w:val="both"/>
        <w:rPr>
          <w:sz w:val="20"/>
          <w:szCs w:val="20"/>
        </w:rPr>
      </w:pPr>
      <w:r w:rsidRPr="00705DC5">
        <w:rPr>
          <w:sz w:val="20"/>
          <w:szCs w:val="20"/>
        </w:rPr>
        <w:t>Gather evidence of the condition / illness / disability / difficulty.</w:t>
      </w:r>
      <w:bookmarkStart w:id="0" w:name="_GoBack"/>
      <w:bookmarkEnd w:id="0"/>
    </w:p>
    <w:p w14:paraId="451D4D4D" w14:textId="77777777" w:rsidR="00D043A0" w:rsidRPr="00705DC5" w:rsidRDefault="00D043A0" w:rsidP="00D043A0">
      <w:pPr>
        <w:pStyle w:val="ListParagraph"/>
        <w:numPr>
          <w:ilvl w:val="0"/>
          <w:numId w:val="1"/>
        </w:numPr>
        <w:jc w:val="both"/>
        <w:rPr>
          <w:sz w:val="20"/>
          <w:szCs w:val="20"/>
        </w:rPr>
      </w:pPr>
      <w:r w:rsidRPr="00705DC5">
        <w:rPr>
          <w:sz w:val="20"/>
          <w:szCs w:val="20"/>
        </w:rPr>
        <w:t>Negotiate appropriate arrangements and / or adjustments.</w:t>
      </w:r>
    </w:p>
    <w:p w14:paraId="102B6D26" w14:textId="77777777" w:rsidR="00D043A0" w:rsidRPr="00705DC5" w:rsidRDefault="00D043A0" w:rsidP="00D043A0">
      <w:pPr>
        <w:pStyle w:val="ListParagraph"/>
        <w:numPr>
          <w:ilvl w:val="0"/>
          <w:numId w:val="1"/>
        </w:numPr>
        <w:jc w:val="both"/>
        <w:rPr>
          <w:sz w:val="20"/>
          <w:szCs w:val="20"/>
        </w:rPr>
      </w:pPr>
      <w:r w:rsidRPr="00705DC5">
        <w:rPr>
          <w:sz w:val="20"/>
          <w:szCs w:val="20"/>
        </w:rPr>
        <w:t>Report and / or apply to the QCAA</w:t>
      </w:r>
    </w:p>
    <w:p w14:paraId="6D070D0A" w14:textId="77777777" w:rsidR="00D043A0" w:rsidRPr="00705DC5" w:rsidRDefault="00D043A0" w:rsidP="00D043A0">
      <w:pPr>
        <w:pStyle w:val="ListParagraph"/>
        <w:numPr>
          <w:ilvl w:val="0"/>
          <w:numId w:val="1"/>
        </w:numPr>
        <w:jc w:val="both"/>
        <w:rPr>
          <w:sz w:val="20"/>
          <w:szCs w:val="20"/>
        </w:rPr>
      </w:pPr>
      <w:r w:rsidRPr="00705DC5">
        <w:rPr>
          <w:sz w:val="20"/>
          <w:szCs w:val="20"/>
        </w:rPr>
        <w:t>Enact access arrangements and / or reasonable adjustments.</w:t>
      </w:r>
    </w:p>
    <w:p w14:paraId="428C285A" w14:textId="77777777" w:rsidR="00D043A0" w:rsidRDefault="00DF3D26" w:rsidP="00D043A0">
      <w:pPr>
        <w:jc w:val="center"/>
        <w:rPr>
          <w:b/>
        </w:rPr>
      </w:pPr>
      <w:r>
        <w:rPr>
          <w:b/>
        </w:rPr>
        <w:t>ELIGIBLE CIRCUMSTANCES FOR AARA (Please tick)</w:t>
      </w:r>
    </w:p>
    <w:tbl>
      <w:tblPr>
        <w:tblStyle w:val="TableGrid"/>
        <w:tblW w:w="10485" w:type="dxa"/>
        <w:tblBorders>
          <w:insideV w:val="none" w:sz="0" w:space="0" w:color="auto"/>
        </w:tblBorders>
        <w:tblLook w:val="04A0" w:firstRow="1" w:lastRow="0" w:firstColumn="1" w:lastColumn="0" w:noHBand="0" w:noVBand="1"/>
      </w:tblPr>
      <w:tblGrid>
        <w:gridCol w:w="2122"/>
        <w:gridCol w:w="4677"/>
        <w:gridCol w:w="3686"/>
      </w:tblGrid>
      <w:tr w:rsidR="00DF3D26" w14:paraId="46800A82" w14:textId="77777777" w:rsidTr="00DF3D26">
        <w:trPr>
          <w:trHeight w:val="540"/>
        </w:trPr>
        <w:tc>
          <w:tcPr>
            <w:tcW w:w="2122" w:type="dxa"/>
          </w:tcPr>
          <w:p w14:paraId="15F4D7F2" w14:textId="1AED82EE" w:rsidR="00DF3D26" w:rsidRDefault="00C5347B" w:rsidP="00DF3D26">
            <w:pPr>
              <w:jc w:val="both"/>
            </w:pPr>
            <w:sdt>
              <w:sdtPr>
                <w:id w:val="-17573560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F3D26">
              <w:t xml:space="preserve"> Medical</w:t>
            </w:r>
          </w:p>
        </w:tc>
        <w:tc>
          <w:tcPr>
            <w:tcW w:w="4677" w:type="dxa"/>
          </w:tcPr>
          <w:p w14:paraId="6D0D0AD2" w14:textId="16E1830D" w:rsidR="00DF3D26" w:rsidRDefault="00C5347B" w:rsidP="00DF3D26">
            <w:pPr>
              <w:jc w:val="both"/>
            </w:pPr>
            <w:sdt>
              <w:sdtPr>
                <w:id w:val="236600337"/>
                <w14:checkbox>
                  <w14:checked w14:val="0"/>
                  <w14:checkedState w14:val="2612" w14:font="MS Gothic"/>
                  <w14:uncheckedState w14:val="2610" w14:font="MS Gothic"/>
                </w14:checkbox>
              </w:sdtPr>
              <w:sdtEndPr/>
              <w:sdtContent>
                <w:r w:rsidR="00A94F46">
                  <w:rPr>
                    <w:rFonts w:ascii="MS Gothic" w:eastAsia="MS Gothic" w:hAnsi="MS Gothic" w:hint="eastAsia"/>
                  </w:rPr>
                  <w:t>☐</w:t>
                </w:r>
              </w:sdtContent>
            </w:sdt>
            <w:r w:rsidR="00DF3D26">
              <w:t xml:space="preserve"> Physical (including illness or injury)</w:t>
            </w:r>
          </w:p>
        </w:tc>
        <w:tc>
          <w:tcPr>
            <w:tcW w:w="3686" w:type="dxa"/>
          </w:tcPr>
          <w:p w14:paraId="28650510" w14:textId="2D89BA25" w:rsidR="00DF3D26" w:rsidRDefault="00C5347B" w:rsidP="00DF3D26">
            <w:pPr>
              <w:jc w:val="both"/>
            </w:pPr>
            <w:sdt>
              <w:sdtPr>
                <w:id w:val="989137458"/>
                <w14:checkbox>
                  <w14:checked w14:val="0"/>
                  <w14:checkedState w14:val="2612" w14:font="MS Gothic"/>
                  <w14:uncheckedState w14:val="2610" w14:font="MS Gothic"/>
                </w14:checkbox>
              </w:sdtPr>
              <w:sdtEndPr/>
              <w:sdtContent>
                <w:r w:rsidR="00A94F46">
                  <w:rPr>
                    <w:rFonts w:ascii="MS Gothic" w:eastAsia="MS Gothic" w:hAnsi="MS Gothic" w:hint="eastAsia"/>
                  </w:rPr>
                  <w:t>☐</w:t>
                </w:r>
              </w:sdtContent>
            </w:sdt>
            <w:r w:rsidR="00DF3D26">
              <w:t xml:space="preserve"> Cognitive</w:t>
            </w:r>
          </w:p>
        </w:tc>
      </w:tr>
      <w:tr w:rsidR="00DF3D26" w14:paraId="26701BC8" w14:textId="77777777" w:rsidTr="00DF3D26">
        <w:trPr>
          <w:trHeight w:val="540"/>
        </w:trPr>
        <w:tc>
          <w:tcPr>
            <w:tcW w:w="2122" w:type="dxa"/>
          </w:tcPr>
          <w:p w14:paraId="391FF2F2" w14:textId="5266433E" w:rsidR="00DF3D26" w:rsidRDefault="00C5347B" w:rsidP="00DF3D26">
            <w:pPr>
              <w:jc w:val="both"/>
            </w:pPr>
            <w:sdt>
              <w:sdtPr>
                <w:id w:val="1451438438"/>
                <w14:checkbox>
                  <w14:checked w14:val="0"/>
                  <w14:checkedState w14:val="2612" w14:font="MS Gothic"/>
                  <w14:uncheckedState w14:val="2610" w14:font="MS Gothic"/>
                </w14:checkbox>
              </w:sdtPr>
              <w:sdtEndPr/>
              <w:sdtContent>
                <w:r w:rsidR="00A94F46">
                  <w:rPr>
                    <w:rFonts w:ascii="MS Gothic" w:eastAsia="MS Gothic" w:hAnsi="MS Gothic" w:hint="eastAsia"/>
                  </w:rPr>
                  <w:t>☐</w:t>
                </w:r>
              </w:sdtContent>
            </w:sdt>
            <w:r w:rsidR="00DF3D26">
              <w:t xml:space="preserve"> Social / Emotional</w:t>
            </w:r>
          </w:p>
        </w:tc>
        <w:tc>
          <w:tcPr>
            <w:tcW w:w="4677" w:type="dxa"/>
          </w:tcPr>
          <w:p w14:paraId="19B7FFF7" w14:textId="51C2D0B8" w:rsidR="00DF3D26" w:rsidRDefault="00C5347B" w:rsidP="00DF3D26">
            <w:pPr>
              <w:jc w:val="both"/>
            </w:pPr>
            <w:sdt>
              <w:sdtPr>
                <w:id w:val="-236559113"/>
                <w14:checkbox>
                  <w14:checked w14:val="0"/>
                  <w14:checkedState w14:val="2612" w14:font="MS Gothic"/>
                  <w14:uncheckedState w14:val="2610" w14:font="MS Gothic"/>
                </w14:checkbox>
              </w:sdtPr>
              <w:sdtEndPr/>
              <w:sdtContent>
                <w:r w:rsidR="00A94F46">
                  <w:rPr>
                    <w:rFonts w:ascii="MS Gothic" w:eastAsia="MS Gothic" w:hAnsi="MS Gothic" w:hint="eastAsia"/>
                  </w:rPr>
                  <w:t>☐</w:t>
                </w:r>
              </w:sdtContent>
            </w:sdt>
            <w:r w:rsidR="00DF3D26">
              <w:t xml:space="preserve"> Planned absence (Letter should be addressed to the College Principal</w:t>
            </w:r>
            <w:r w:rsidR="008A0E47">
              <w:t xml:space="preserve"> for approval)</w:t>
            </w:r>
          </w:p>
        </w:tc>
        <w:tc>
          <w:tcPr>
            <w:tcW w:w="3686" w:type="dxa"/>
          </w:tcPr>
          <w:p w14:paraId="42E3563C" w14:textId="5D5B5AF5" w:rsidR="00DF3D26" w:rsidRDefault="00C5347B" w:rsidP="00DF3D26">
            <w:pPr>
              <w:jc w:val="both"/>
            </w:pPr>
            <w:sdt>
              <w:sdtPr>
                <w:id w:val="-445230424"/>
                <w14:checkbox>
                  <w14:checked w14:val="0"/>
                  <w14:checkedState w14:val="2612" w14:font="MS Gothic"/>
                  <w14:uncheckedState w14:val="2610" w14:font="MS Gothic"/>
                </w14:checkbox>
              </w:sdtPr>
              <w:sdtEndPr/>
              <w:sdtContent>
                <w:r w:rsidR="00A94F46">
                  <w:rPr>
                    <w:rFonts w:ascii="MS Gothic" w:eastAsia="MS Gothic" w:hAnsi="MS Gothic" w:hint="eastAsia"/>
                  </w:rPr>
                  <w:t>☐</w:t>
                </w:r>
              </w:sdtContent>
            </w:sdt>
            <w:r w:rsidR="00DF3D26">
              <w:t xml:space="preserve"> Sensory</w:t>
            </w:r>
          </w:p>
        </w:tc>
      </w:tr>
      <w:tr w:rsidR="00DF3D26" w14:paraId="0CAE21D5" w14:textId="77777777" w:rsidTr="00DF3D26">
        <w:tc>
          <w:tcPr>
            <w:tcW w:w="2122" w:type="dxa"/>
          </w:tcPr>
          <w:p w14:paraId="35E69548" w14:textId="77777777" w:rsidR="00DF3D26" w:rsidRDefault="00DF3D26" w:rsidP="00DF3D26">
            <w:r>
              <w:t>Is this barrier;</w:t>
            </w:r>
          </w:p>
          <w:p w14:paraId="69F9CBE3" w14:textId="43ACF129" w:rsidR="00DF3D26" w:rsidRDefault="00C5347B" w:rsidP="00DF3D26">
            <w:sdt>
              <w:sdtPr>
                <w:id w:val="650483470"/>
                <w14:checkbox>
                  <w14:checked w14:val="0"/>
                  <w14:checkedState w14:val="2612" w14:font="MS Gothic"/>
                  <w14:uncheckedState w14:val="2610" w14:font="MS Gothic"/>
                </w14:checkbox>
              </w:sdtPr>
              <w:sdtEndPr/>
              <w:sdtContent>
                <w:r w:rsidR="00A94F46">
                  <w:rPr>
                    <w:rFonts w:ascii="MS Gothic" w:eastAsia="MS Gothic" w:hAnsi="MS Gothic" w:hint="eastAsia"/>
                  </w:rPr>
                  <w:t>☐</w:t>
                </w:r>
              </w:sdtContent>
            </w:sdt>
            <w:r w:rsidR="00DF3D26">
              <w:t xml:space="preserve"> Permanent</w:t>
            </w:r>
          </w:p>
          <w:p w14:paraId="2F0FB069" w14:textId="77777777" w:rsidR="00DF3D26" w:rsidRDefault="00DF3D26" w:rsidP="00DF3D26"/>
        </w:tc>
        <w:tc>
          <w:tcPr>
            <w:tcW w:w="4677" w:type="dxa"/>
            <w:vAlign w:val="center"/>
          </w:tcPr>
          <w:p w14:paraId="07EF8A09" w14:textId="0712E203" w:rsidR="00DF3D26" w:rsidRDefault="00C5347B" w:rsidP="00DF3D26">
            <w:sdt>
              <w:sdtPr>
                <w:id w:val="-1146355824"/>
                <w14:checkbox>
                  <w14:checked w14:val="0"/>
                  <w14:checkedState w14:val="2612" w14:font="MS Gothic"/>
                  <w14:uncheckedState w14:val="2610" w14:font="MS Gothic"/>
                </w14:checkbox>
              </w:sdtPr>
              <w:sdtEndPr/>
              <w:sdtContent>
                <w:r w:rsidR="00A94F46">
                  <w:rPr>
                    <w:rFonts w:ascii="MS Gothic" w:eastAsia="MS Gothic" w:hAnsi="MS Gothic" w:hint="eastAsia"/>
                  </w:rPr>
                  <w:t>☐</w:t>
                </w:r>
              </w:sdtContent>
            </w:sdt>
            <w:r w:rsidR="00DF3D26">
              <w:t xml:space="preserve"> Temporary (including illness or injury)</w:t>
            </w:r>
          </w:p>
        </w:tc>
        <w:tc>
          <w:tcPr>
            <w:tcW w:w="3686" w:type="dxa"/>
            <w:vAlign w:val="center"/>
          </w:tcPr>
          <w:p w14:paraId="0B8F1F3D" w14:textId="72AEBC22" w:rsidR="00DF3D26" w:rsidRDefault="00C5347B" w:rsidP="00DF3D26">
            <w:sdt>
              <w:sdtPr>
                <w:id w:val="-1339459671"/>
                <w14:checkbox>
                  <w14:checked w14:val="0"/>
                  <w14:checkedState w14:val="2612" w14:font="MS Gothic"/>
                  <w14:uncheckedState w14:val="2610" w14:font="MS Gothic"/>
                </w14:checkbox>
              </w:sdtPr>
              <w:sdtEndPr/>
              <w:sdtContent>
                <w:r w:rsidR="00A94F46">
                  <w:rPr>
                    <w:rFonts w:ascii="MS Gothic" w:eastAsia="MS Gothic" w:hAnsi="MS Gothic" w:hint="eastAsia"/>
                  </w:rPr>
                  <w:t>☐</w:t>
                </w:r>
              </w:sdtContent>
            </w:sdt>
            <w:r w:rsidR="00DF3D26">
              <w:t xml:space="preserve"> Intermittent</w:t>
            </w:r>
          </w:p>
        </w:tc>
      </w:tr>
    </w:tbl>
    <w:p w14:paraId="209376BF" w14:textId="77777777" w:rsidR="000870E8" w:rsidRDefault="000870E8" w:rsidP="00D043A0">
      <w:pPr>
        <w:jc w:val="center"/>
        <w:rPr>
          <w:b/>
        </w:rPr>
      </w:pPr>
    </w:p>
    <w:p w14:paraId="30EAA538" w14:textId="77777777" w:rsidR="000870E8" w:rsidRDefault="00DF3D26" w:rsidP="000870E8">
      <w:pPr>
        <w:jc w:val="center"/>
        <w:rPr>
          <w:b/>
        </w:rPr>
      </w:pPr>
      <w:r>
        <w:rPr>
          <w:b/>
        </w:rPr>
        <w:t>DETAILS OF IMPACT ON LEARNING AND / OR ASSESSMEN</w:t>
      </w:r>
      <w:r w:rsidR="000870E8">
        <w:rPr>
          <w:b/>
        </w:rPr>
        <w:t>T</w:t>
      </w:r>
    </w:p>
    <w:p w14:paraId="6F5A2C3F" w14:textId="704DC50B" w:rsidR="00DF3D26" w:rsidRPr="000E0DDF" w:rsidRDefault="00DF3D26" w:rsidP="000870E8">
      <w:pPr>
        <w:jc w:val="center"/>
        <w:rPr>
          <w:sz w:val="18"/>
          <w:szCs w:val="18"/>
        </w:rPr>
      </w:pPr>
      <w:r w:rsidRPr="00BD54FF">
        <w:rPr>
          <w:sz w:val="18"/>
          <w:szCs w:val="18"/>
        </w:rPr>
        <w:t>Attach documentati</w:t>
      </w:r>
      <w:r w:rsidR="0046269D">
        <w:rPr>
          <w:sz w:val="18"/>
          <w:szCs w:val="18"/>
        </w:rPr>
        <w:t xml:space="preserve">on from Medical Professional / </w:t>
      </w:r>
      <w:r w:rsidRPr="00BD54FF">
        <w:rPr>
          <w:sz w:val="18"/>
          <w:szCs w:val="18"/>
        </w:rPr>
        <w:t>E</w:t>
      </w:r>
      <w:r w:rsidR="0046269D">
        <w:rPr>
          <w:sz w:val="18"/>
          <w:szCs w:val="18"/>
        </w:rPr>
        <w:t>A</w:t>
      </w:r>
      <w:r w:rsidRPr="00BD54FF">
        <w:rPr>
          <w:sz w:val="18"/>
          <w:szCs w:val="18"/>
        </w:rPr>
        <w:t>P</w:t>
      </w:r>
      <w:r w:rsidR="000870E8">
        <w:rPr>
          <w:sz w:val="18"/>
          <w:szCs w:val="18"/>
        </w:rPr>
        <w:t xml:space="preserve">.  </w:t>
      </w:r>
      <w:r w:rsidR="00BD54FF" w:rsidRPr="00BD54FF">
        <w:rPr>
          <w:sz w:val="18"/>
          <w:szCs w:val="18"/>
        </w:rPr>
        <w:t>Medical Professionals include Paediatrician, Psychologist, Occupational Therapist and Educational Psychologist</w:t>
      </w:r>
      <w:r w:rsidR="000E0DDF">
        <w:rPr>
          <w:sz w:val="18"/>
          <w:szCs w:val="18"/>
        </w:rPr>
        <w:t xml:space="preserve">. Refer to the document </w:t>
      </w:r>
      <w:r w:rsidR="000E0DDF">
        <w:rPr>
          <w:i/>
          <w:sz w:val="18"/>
          <w:szCs w:val="18"/>
        </w:rPr>
        <w:t xml:space="preserve">AARA Guidelines at STMC </w:t>
      </w:r>
      <w:r w:rsidR="000E0DDF">
        <w:rPr>
          <w:sz w:val="18"/>
          <w:szCs w:val="18"/>
        </w:rPr>
        <w:t>for further clarification of the AARA definitions</w:t>
      </w:r>
    </w:p>
    <w:tbl>
      <w:tblPr>
        <w:tblStyle w:val="TableGrid"/>
        <w:tblW w:w="0" w:type="auto"/>
        <w:tblLook w:val="04A0" w:firstRow="1" w:lastRow="0" w:firstColumn="1" w:lastColumn="0" w:noHBand="0" w:noVBand="1"/>
      </w:tblPr>
      <w:tblGrid>
        <w:gridCol w:w="6941"/>
        <w:gridCol w:w="3515"/>
      </w:tblGrid>
      <w:tr w:rsidR="000870E8" w14:paraId="056492C5" w14:textId="77777777" w:rsidTr="000870E8">
        <w:trPr>
          <w:trHeight w:val="292"/>
        </w:trPr>
        <w:tc>
          <w:tcPr>
            <w:tcW w:w="6941" w:type="dxa"/>
          </w:tcPr>
          <w:p w14:paraId="1C0C6ADB" w14:textId="1595EFB8" w:rsidR="000870E8" w:rsidRDefault="00EA3566" w:rsidP="000E0DDF">
            <w:r>
              <w:t>Documenta</w:t>
            </w:r>
            <w:r w:rsidR="00A13371">
              <w:t xml:space="preserve">ry </w:t>
            </w:r>
            <w:r w:rsidR="000870E8">
              <w:t>Evidence</w:t>
            </w:r>
          </w:p>
        </w:tc>
        <w:tc>
          <w:tcPr>
            <w:tcW w:w="3515" w:type="dxa"/>
          </w:tcPr>
          <w:p w14:paraId="236C1B6B" w14:textId="6B8F7E10" w:rsidR="000870E8" w:rsidRDefault="000870E8" w:rsidP="000E0DDF">
            <w:r>
              <w:t>Document attached</w:t>
            </w:r>
          </w:p>
        </w:tc>
      </w:tr>
      <w:tr w:rsidR="00BD54FF" w14:paraId="6216F39F" w14:textId="77777777" w:rsidTr="000870E8">
        <w:trPr>
          <w:trHeight w:val="292"/>
        </w:trPr>
        <w:tc>
          <w:tcPr>
            <w:tcW w:w="6941" w:type="dxa"/>
          </w:tcPr>
          <w:p w14:paraId="40F200F0" w14:textId="289942B9" w:rsidR="00BD54FF" w:rsidRDefault="000E0DDF" w:rsidP="000E0DDF">
            <w:r>
              <w:t xml:space="preserve"> </w:t>
            </w:r>
          </w:p>
        </w:tc>
        <w:tc>
          <w:tcPr>
            <w:tcW w:w="3515" w:type="dxa"/>
          </w:tcPr>
          <w:p w14:paraId="1F1ACC29" w14:textId="5DFCFB65" w:rsidR="00BD54FF" w:rsidRDefault="00C5347B" w:rsidP="000E0DDF">
            <w:sdt>
              <w:sdtPr>
                <w:id w:val="-1967656058"/>
                <w14:checkbox>
                  <w14:checked w14:val="0"/>
                  <w14:checkedState w14:val="2612" w14:font="MS Gothic"/>
                  <w14:uncheckedState w14:val="2610" w14:font="MS Gothic"/>
                </w14:checkbox>
              </w:sdtPr>
              <w:sdtEndPr/>
              <w:sdtContent>
                <w:r w:rsidR="000870E8">
                  <w:rPr>
                    <w:rFonts w:ascii="MS Gothic" w:eastAsia="MS Gothic" w:hAnsi="MS Gothic" w:hint="eastAsia"/>
                  </w:rPr>
                  <w:t>☐</w:t>
                </w:r>
              </w:sdtContent>
            </w:sdt>
            <w:r w:rsidR="000870E8">
              <w:t xml:space="preserve">  Yes     </w:t>
            </w:r>
            <w:sdt>
              <w:sdtPr>
                <w:id w:val="-1906526532"/>
                <w14:checkbox>
                  <w14:checked w14:val="0"/>
                  <w14:checkedState w14:val="2612" w14:font="MS Gothic"/>
                  <w14:uncheckedState w14:val="2610" w14:font="MS Gothic"/>
                </w14:checkbox>
              </w:sdtPr>
              <w:sdtEndPr/>
              <w:sdtContent>
                <w:r w:rsidR="000870E8">
                  <w:rPr>
                    <w:rFonts w:ascii="MS Gothic" w:eastAsia="MS Gothic" w:hAnsi="MS Gothic" w:hint="eastAsia"/>
                  </w:rPr>
                  <w:t>☐</w:t>
                </w:r>
              </w:sdtContent>
            </w:sdt>
            <w:r w:rsidR="000870E8">
              <w:t xml:space="preserve"> No</w:t>
            </w:r>
          </w:p>
        </w:tc>
      </w:tr>
      <w:tr w:rsidR="000870E8" w14:paraId="6CEB3354" w14:textId="77777777" w:rsidTr="000870E8">
        <w:trPr>
          <w:trHeight w:val="292"/>
        </w:trPr>
        <w:tc>
          <w:tcPr>
            <w:tcW w:w="6941" w:type="dxa"/>
          </w:tcPr>
          <w:p w14:paraId="29EEEAE8" w14:textId="77777777" w:rsidR="000870E8" w:rsidRDefault="000870E8" w:rsidP="000870E8"/>
        </w:tc>
        <w:tc>
          <w:tcPr>
            <w:tcW w:w="3515" w:type="dxa"/>
          </w:tcPr>
          <w:p w14:paraId="4DB67D21" w14:textId="1C08A3D9" w:rsidR="000870E8" w:rsidRDefault="00C5347B" w:rsidP="000870E8">
            <w:sdt>
              <w:sdtPr>
                <w:id w:val="-828895357"/>
                <w14:checkbox>
                  <w14:checked w14:val="0"/>
                  <w14:checkedState w14:val="2612" w14:font="MS Gothic"/>
                  <w14:uncheckedState w14:val="2610" w14:font="MS Gothic"/>
                </w14:checkbox>
              </w:sdtPr>
              <w:sdtEndPr/>
              <w:sdtContent>
                <w:r w:rsidR="000870E8">
                  <w:rPr>
                    <w:rFonts w:ascii="MS Gothic" w:eastAsia="MS Gothic" w:hAnsi="MS Gothic" w:hint="eastAsia"/>
                  </w:rPr>
                  <w:t>☐</w:t>
                </w:r>
              </w:sdtContent>
            </w:sdt>
            <w:r w:rsidR="000870E8">
              <w:t xml:space="preserve">  Yes     </w:t>
            </w:r>
            <w:sdt>
              <w:sdtPr>
                <w:id w:val="1891068835"/>
                <w14:checkbox>
                  <w14:checked w14:val="0"/>
                  <w14:checkedState w14:val="2612" w14:font="MS Gothic"/>
                  <w14:uncheckedState w14:val="2610" w14:font="MS Gothic"/>
                </w14:checkbox>
              </w:sdtPr>
              <w:sdtEndPr/>
              <w:sdtContent>
                <w:r w:rsidR="000870E8">
                  <w:rPr>
                    <w:rFonts w:ascii="MS Gothic" w:eastAsia="MS Gothic" w:hAnsi="MS Gothic" w:hint="eastAsia"/>
                  </w:rPr>
                  <w:t>☐</w:t>
                </w:r>
              </w:sdtContent>
            </w:sdt>
            <w:r w:rsidR="000870E8">
              <w:t xml:space="preserve"> No</w:t>
            </w:r>
          </w:p>
        </w:tc>
      </w:tr>
    </w:tbl>
    <w:p w14:paraId="258CF37B" w14:textId="77777777" w:rsidR="00BD54FF" w:rsidRDefault="00BD54FF" w:rsidP="00BD54FF">
      <w:pPr>
        <w:spacing w:after="0"/>
        <w:jc w:val="center"/>
      </w:pPr>
    </w:p>
    <w:p w14:paraId="2B656B8F" w14:textId="77777777" w:rsidR="000E0DDF" w:rsidRPr="00705DC5" w:rsidRDefault="000E0DDF" w:rsidP="000E0DDF">
      <w:pPr>
        <w:spacing w:after="0" w:line="240" w:lineRule="auto"/>
        <w:rPr>
          <w:rFonts w:ascii="Calibri" w:hAnsi="Calibri" w:cs="Calibri"/>
          <w:b/>
          <w:sz w:val="20"/>
          <w:szCs w:val="20"/>
        </w:rPr>
      </w:pPr>
      <w:r w:rsidRPr="00705DC5">
        <w:rPr>
          <w:rFonts w:ascii="Calibri" w:hAnsi="Calibri" w:cs="Calibri"/>
          <w:b/>
          <w:sz w:val="20"/>
          <w:szCs w:val="20"/>
        </w:rPr>
        <w:t>Ineligibility</w:t>
      </w:r>
    </w:p>
    <w:p w14:paraId="6CDC176D" w14:textId="77777777" w:rsidR="000E0DDF" w:rsidRPr="00705DC5" w:rsidRDefault="000E0DDF" w:rsidP="000E0DDF">
      <w:pPr>
        <w:spacing w:after="0" w:line="240" w:lineRule="auto"/>
        <w:rPr>
          <w:rFonts w:ascii="Calibri" w:hAnsi="Calibri" w:cs="Calibri"/>
          <w:bCs/>
          <w:sz w:val="20"/>
          <w:szCs w:val="20"/>
        </w:rPr>
      </w:pPr>
      <w:r w:rsidRPr="00705DC5">
        <w:rPr>
          <w:rFonts w:ascii="Calibri" w:hAnsi="Calibri" w:cs="Calibri"/>
          <w:bCs/>
          <w:sz w:val="20"/>
          <w:szCs w:val="20"/>
        </w:rPr>
        <w:t>Students are not eligible for AARA on the following grounds:</w:t>
      </w:r>
    </w:p>
    <w:p w14:paraId="527B9F91" w14:textId="77777777" w:rsidR="000E0DDF" w:rsidRPr="00705DC5" w:rsidRDefault="000E0DDF" w:rsidP="000E0DDF">
      <w:pPr>
        <w:numPr>
          <w:ilvl w:val="0"/>
          <w:numId w:val="2"/>
        </w:numPr>
        <w:spacing w:after="0" w:line="240" w:lineRule="auto"/>
        <w:ind w:left="714" w:hanging="357"/>
        <w:rPr>
          <w:rFonts w:ascii="Calibri" w:hAnsi="Calibri" w:cs="Calibri"/>
          <w:bCs/>
          <w:sz w:val="20"/>
          <w:szCs w:val="20"/>
        </w:rPr>
      </w:pPr>
      <w:r w:rsidRPr="00705DC5">
        <w:rPr>
          <w:rFonts w:ascii="Calibri" w:hAnsi="Calibri" w:cs="Calibri"/>
          <w:bCs/>
          <w:sz w:val="20"/>
          <w:szCs w:val="20"/>
        </w:rPr>
        <w:t>unfamiliarity with the English language</w:t>
      </w:r>
    </w:p>
    <w:p w14:paraId="6BA557F6" w14:textId="77777777" w:rsidR="000E0DDF" w:rsidRPr="00705DC5" w:rsidRDefault="000E0DDF" w:rsidP="000E0DDF">
      <w:pPr>
        <w:numPr>
          <w:ilvl w:val="0"/>
          <w:numId w:val="2"/>
        </w:numPr>
        <w:spacing w:after="0" w:line="240" w:lineRule="auto"/>
        <w:ind w:left="714" w:hanging="357"/>
        <w:rPr>
          <w:rFonts w:ascii="Calibri" w:hAnsi="Calibri" w:cs="Calibri"/>
          <w:bCs/>
          <w:sz w:val="20"/>
          <w:szCs w:val="20"/>
        </w:rPr>
      </w:pPr>
      <w:r w:rsidRPr="00705DC5">
        <w:rPr>
          <w:rFonts w:ascii="Calibri" w:hAnsi="Calibri" w:cs="Calibri"/>
          <w:bCs/>
          <w:sz w:val="20"/>
          <w:szCs w:val="20"/>
        </w:rPr>
        <w:t>teacher absence or other teacher-related difficulties</w:t>
      </w:r>
    </w:p>
    <w:p w14:paraId="412C73D9" w14:textId="77777777" w:rsidR="000E0DDF" w:rsidRDefault="000E0DDF" w:rsidP="000E0DDF">
      <w:pPr>
        <w:numPr>
          <w:ilvl w:val="0"/>
          <w:numId w:val="2"/>
        </w:numPr>
        <w:spacing w:after="0" w:line="240" w:lineRule="auto"/>
        <w:ind w:left="714" w:hanging="357"/>
        <w:rPr>
          <w:rFonts w:ascii="Calibri" w:hAnsi="Calibri" w:cs="Calibri"/>
          <w:bCs/>
          <w:sz w:val="20"/>
          <w:szCs w:val="20"/>
        </w:rPr>
      </w:pPr>
      <w:r w:rsidRPr="00705DC5">
        <w:rPr>
          <w:rFonts w:ascii="Calibri" w:hAnsi="Calibri" w:cs="Calibri"/>
          <w:bCs/>
          <w:sz w:val="20"/>
          <w:szCs w:val="20"/>
        </w:rPr>
        <w:t>matters that the student could have avoided (e.g. misreading an examination timetable, misreading instructions in examinations)</w:t>
      </w:r>
    </w:p>
    <w:p w14:paraId="33BF66B1" w14:textId="415987C1" w:rsidR="00494FF9" w:rsidRPr="00705DC5" w:rsidRDefault="00494FF9" w:rsidP="000E0DDF">
      <w:pPr>
        <w:numPr>
          <w:ilvl w:val="0"/>
          <w:numId w:val="2"/>
        </w:numPr>
        <w:spacing w:after="0" w:line="240" w:lineRule="auto"/>
        <w:ind w:left="714" w:hanging="357"/>
        <w:rPr>
          <w:rFonts w:ascii="Calibri" w:hAnsi="Calibri" w:cs="Calibri"/>
          <w:bCs/>
          <w:sz w:val="20"/>
          <w:szCs w:val="20"/>
        </w:rPr>
      </w:pPr>
      <w:r>
        <w:rPr>
          <w:rFonts w:ascii="Calibri" w:hAnsi="Calibri" w:cs="Calibri"/>
          <w:bCs/>
          <w:sz w:val="20"/>
          <w:szCs w:val="20"/>
        </w:rPr>
        <w:t>timetab</w:t>
      </w:r>
      <w:r w:rsidR="005C1529">
        <w:rPr>
          <w:rFonts w:ascii="Calibri" w:hAnsi="Calibri" w:cs="Calibri"/>
          <w:bCs/>
          <w:sz w:val="20"/>
          <w:szCs w:val="20"/>
        </w:rPr>
        <w:t>le clashes</w:t>
      </w:r>
    </w:p>
    <w:p w14:paraId="616532DB" w14:textId="27DA819A" w:rsidR="000E0DDF" w:rsidRPr="00705DC5" w:rsidRDefault="000E0DDF" w:rsidP="000E0DDF">
      <w:pPr>
        <w:numPr>
          <w:ilvl w:val="0"/>
          <w:numId w:val="2"/>
        </w:numPr>
        <w:spacing w:after="0" w:line="240" w:lineRule="auto"/>
        <w:ind w:left="714" w:hanging="357"/>
        <w:rPr>
          <w:rFonts w:ascii="Calibri" w:hAnsi="Calibri" w:cs="Calibri"/>
          <w:bCs/>
          <w:sz w:val="20"/>
          <w:szCs w:val="20"/>
        </w:rPr>
      </w:pPr>
      <w:r w:rsidRPr="00705DC5">
        <w:rPr>
          <w:rFonts w:ascii="Calibri" w:hAnsi="Calibri" w:cs="Calibri"/>
          <w:bCs/>
          <w:sz w:val="20"/>
          <w:szCs w:val="20"/>
        </w:rPr>
        <w:t>matters of the student’s or parent’s/carer’s own choosing (e.g. family holidays</w:t>
      </w:r>
      <w:r w:rsidR="005C1529">
        <w:rPr>
          <w:rFonts w:ascii="Calibri" w:hAnsi="Calibri" w:cs="Calibri"/>
          <w:bCs/>
          <w:sz w:val="20"/>
          <w:szCs w:val="20"/>
        </w:rPr>
        <w:t>, sporting events</w:t>
      </w:r>
      <w:r w:rsidRPr="00705DC5">
        <w:rPr>
          <w:rFonts w:ascii="Calibri" w:hAnsi="Calibri" w:cs="Calibri"/>
          <w:bCs/>
          <w:sz w:val="20"/>
          <w:szCs w:val="20"/>
        </w:rPr>
        <w:t>)</w:t>
      </w:r>
    </w:p>
    <w:p w14:paraId="025CF266" w14:textId="77777777" w:rsidR="000E0DDF" w:rsidRPr="00705DC5" w:rsidRDefault="000E0DDF" w:rsidP="000E0DDF">
      <w:pPr>
        <w:numPr>
          <w:ilvl w:val="0"/>
          <w:numId w:val="2"/>
        </w:numPr>
        <w:spacing w:after="0" w:line="240" w:lineRule="auto"/>
        <w:ind w:left="714" w:hanging="357"/>
        <w:rPr>
          <w:rFonts w:ascii="Calibri" w:hAnsi="Calibri" w:cs="Calibri"/>
          <w:bCs/>
          <w:sz w:val="20"/>
          <w:szCs w:val="20"/>
        </w:rPr>
      </w:pPr>
      <w:proofErr w:type="gramStart"/>
      <w:r w:rsidRPr="00705DC5">
        <w:rPr>
          <w:rFonts w:ascii="Calibri" w:hAnsi="Calibri" w:cs="Calibri"/>
          <w:bCs/>
          <w:sz w:val="20"/>
          <w:szCs w:val="20"/>
        </w:rPr>
        <w:t>matters</w:t>
      </w:r>
      <w:proofErr w:type="gramEnd"/>
      <w:r w:rsidRPr="00705DC5">
        <w:rPr>
          <w:rFonts w:ascii="Calibri" w:hAnsi="Calibri" w:cs="Calibri"/>
          <w:bCs/>
          <w:sz w:val="20"/>
          <w:szCs w:val="20"/>
        </w:rPr>
        <w:t xml:space="preserve"> that the school could have avoided (e.g. incorrect enrolment in a subject).</w:t>
      </w:r>
    </w:p>
    <w:p w14:paraId="7F27693A" w14:textId="400F7F41" w:rsidR="00494EE2" w:rsidRPr="00494EE2" w:rsidRDefault="00494EE2" w:rsidP="00494EE2">
      <w:pPr>
        <w:spacing w:after="0"/>
        <w:jc w:val="center"/>
        <w:rPr>
          <w:b/>
          <w:sz w:val="28"/>
          <w:szCs w:val="28"/>
        </w:rPr>
      </w:pPr>
      <w:r w:rsidRPr="00494EE2">
        <w:rPr>
          <w:b/>
          <w:sz w:val="28"/>
          <w:szCs w:val="28"/>
        </w:rPr>
        <w:t>STUDENT STATEMENT</w:t>
      </w:r>
    </w:p>
    <w:p w14:paraId="25FCD84C" w14:textId="77777777" w:rsidR="00494EE2" w:rsidRDefault="00705DC5" w:rsidP="00705DC5">
      <w:pPr>
        <w:spacing w:after="0"/>
        <w:jc w:val="both"/>
        <w:rPr>
          <w:rFonts w:ascii="Calibri" w:hAnsi="Calibri" w:cs="Calibri"/>
          <w:bCs/>
        </w:rPr>
      </w:pPr>
      <w:r w:rsidRPr="000F0AD2">
        <w:rPr>
          <w:rFonts w:ascii="Calibri" w:hAnsi="Calibri" w:cs="Calibri"/>
          <w:b/>
        </w:rPr>
        <w:t>Confidential student statement</w:t>
      </w:r>
      <w:r w:rsidRPr="000F0AD2">
        <w:rPr>
          <w:rFonts w:ascii="Calibri" w:hAnsi="Calibri" w:cs="Calibri"/>
          <w:bCs/>
        </w:rPr>
        <w:t xml:space="preserve"> </w:t>
      </w:r>
      <w:r>
        <w:rPr>
          <w:rFonts w:ascii="Calibri" w:hAnsi="Calibri" w:cs="Calibri"/>
          <w:bCs/>
        </w:rPr>
        <w:t xml:space="preserve">- </w:t>
      </w:r>
      <w:r w:rsidRPr="000F0AD2">
        <w:rPr>
          <w:rFonts w:ascii="Calibri" w:hAnsi="Calibri" w:cs="Calibri"/>
          <w:bCs/>
        </w:rPr>
        <w:t>must be completed as part of an application for AARA. The information provided needs to be current and relate to the relevant assessment period. Student and parent signature required on this statement</w:t>
      </w:r>
      <w:r>
        <w:rPr>
          <w:rFonts w:ascii="Calibri" w:hAnsi="Calibri" w:cs="Calibri"/>
          <w:bCs/>
        </w:rPr>
        <w:t>.</w:t>
      </w:r>
    </w:p>
    <w:p w14:paraId="3929174B" w14:textId="77777777" w:rsidR="00C008F9" w:rsidRDefault="00C008F9" w:rsidP="00705DC5">
      <w:pPr>
        <w:spacing w:after="0"/>
        <w:jc w:val="both"/>
        <w:rPr>
          <w:b/>
        </w:rPr>
      </w:pPr>
    </w:p>
    <w:p w14:paraId="313762A0" w14:textId="51FDFE1D" w:rsidR="00494EE2" w:rsidRDefault="00C422ED" w:rsidP="00494EE2">
      <w:pPr>
        <w:pStyle w:val="ListParagraph"/>
        <w:numPr>
          <w:ilvl w:val="0"/>
          <w:numId w:val="3"/>
        </w:numPr>
        <w:spacing w:after="0"/>
        <w:rPr>
          <w:b/>
        </w:rPr>
      </w:pPr>
      <w:r>
        <w:rPr>
          <w:b/>
        </w:rPr>
        <w:t>Explain</w:t>
      </w:r>
      <w:r w:rsidR="006D39D3">
        <w:rPr>
          <w:b/>
        </w:rPr>
        <w:t xml:space="preserve"> the</w:t>
      </w:r>
      <w:r w:rsidR="00494EE2">
        <w:rPr>
          <w:b/>
        </w:rPr>
        <w:t xml:space="preserve"> disability, impairment</w:t>
      </w:r>
      <w:r w:rsidR="006D39D3">
        <w:rPr>
          <w:b/>
        </w:rPr>
        <w:t xml:space="preserve">, </w:t>
      </w:r>
      <w:r w:rsidR="00494EE2">
        <w:rPr>
          <w:b/>
        </w:rPr>
        <w:t xml:space="preserve">medical condition </w:t>
      </w:r>
      <w:r w:rsidR="006D39D3">
        <w:rPr>
          <w:b/>
        </w:rPr>
        <w:t>(</w:t>
      </w:r>
      <w:r w:rsidR="00494EE2">
        <w:rPr>
          <w:b/>
        </w:rPr>
        <w:t>including symptoms</w:t>
      </w:r>
      <w:r w:rsidR="006D39D3">
        <w:rPr>
          <w:b/>
        </w:rPr>
        <w:t>)</w:t>
      </w:r>
      <w:r w:rsidR="001225D2">
        <w:rPr>
          <w:b/>
        </w:rPr>
        <w:t xml:space="preserve"> or </w:t>
      </w:r>
      <w:proofErr w:type="gramStart"/>
      <w:r w:rsidR="001225D2">
        <w:rPr>
          <w:b/>
        </w:rPr>
        <w:t xml:space="preserve">circumstances </w:t>
      </w:r>
      <w:r>
        <w:rPr>
          <w:b/>
        </w:rPr>
        <w:t>.</w:t>
      </w:r>
      <w:proofErr w:type="gramEnd"/>
    </w:p>
    <w:tbl>
      <w:tblPr>
        <w:tblStyle w:val="TableGrid"/>
        <w:tblW w:w="0" w:type="auto"/>
        <w:tblInd w:w="360" w:type="dxa"/>
        <w:tblLook w:val="04A0" w:firstRow="1" w:lastRow="0" w:firstColumn="1" w:lastColumn="0" w:noHBand="0" w:noVBand="1"/>
      </w:tblPr>
      <w:tblGrid>
        <w:gridCol w:w="10096"/>
      </w:tblGrid>
      <w:tr w:rsidR="00494EE2" w14:paraId="134A7EF6" w14:textId="77777777" w:rsidTr="716850CA">
        <w:trPr>
          <w:trHeight w:val="3047"/>
        </w:trPr>
        <w:tc>
          <w:tcPr>
            <w:tcW w:w="10096" w:type="dxa"/>
          </w:tcPr>
          <w:p w14:paraId="34CF6460" w14:textId="3614B96C" w:rsidR="00494EE2" w:rsidRDefault="00494EE2" w:rsidP="716850CA">
            <w:pPr>
              <w:rPr>
                <w:b/>
                <w:bCs/>
              </w:rPr>
            </w:pPr>
          </w:p>
        </w:tc>
      </w:tr>
    </w:tbl>
    <w:p w14:paraId="2BF54CCE" w14:textId="77777777" w:rsidR="00494EE2" w:rsidRDefault="00494EE2" w:rsidP="00494EE2">
      <w:pPr>
        <w:spacing w:after="0"/>
        <w:ind w:left="360"/>
        <w:rPr>
          <w:b/>
        </w:rPr>
      </w:pPr>
    </w:p>
    <w:p w14:paraId="7C903F78" w14:textId="0530BC5C" w:rsidR="00494EE2" w:rsidRDefault="00036089" w:rsidP="00494EE2">
      <w:pPr>
        <w:pStyle w:val="ListParagraph"/>
        <w:numPr>
          <w:ilvl w:val="0"/>
          <w:numId w:val="3"/>
        </w:numPr>
        <w:spacing w:after="0"/>
        <w:rPr>
          <w:b/>
        </w:rPr>
      </w:pPr>
      <w:r>
        <w:rPr>
          <w:b/>
        </w:rPr>
        <w:t>How does this</w:t>
      </w:r>
      <w:r w:rsidR="006578A6">
        <w:rPr>
          <w:b/>
        </w:rPr>
        <w:t xml:space="preserve"> </w:t>
      </w:r>
      <w:r w:rsidR="00494EE2" w:rsidRPr="00494EE2">
        <w:rPr>
          <w:b/>
        </w:rPr>
        <w:t>affect you</w:t>
      </w:r>
      <w:r>
        <w:rPr>
          <w:b/>
        </w:rPr>
        <w:t xml:space="preserve"> in the </w:t>
      </w:r>
      <w:r w:rsidR="00494EE2" w:rsidRPr="00494EE2">
        <w:rPr>
          <w:b/>
        </w:rPr>
        <w:t>classroom</w:t>
      </w:r>
      <w:r>
        <w:rPr>
          <w:b/>
        </w:rPr>
        <w:t>?</w:t>
      </w:r>
    </w:p>
    <w:tbl>
      <w:tblPr>
        <w:tblStyle w:val="TableGrid"/>
        <w:tblW w:w="0" w:type="auto"/>
        <w:tblInd w:w="360" w:type="dxa"/>
        <w:tblLook w:val="04A0" w:firstRow="1" w:lastRow="0" w:firstColumn="1" w:lastColumn="0" w:noHBand="0" w:noVBand="1"/>
      </w:tblPr>
      <w:tblGrid>
        <w:gridCol w:w="10096"/>
      </w:tblGrid>
      <w:tr w:rsidR="00494EE2" w14:paraId="57E6B2B9" w14:textId="77777777" w:rsidTr="00D558C2">
        <w:trPr>
          <w:trHeight w:val="3227"/>
        </w:trPr>
        <w:tc>
          <w:tcPr>
            <w:tcW w:w="10096" w:type="dxa"/>
          </w:tcPr>
          <w:p w14:paraId="44DFC71E" w14:textId="77777777" w:rsidR="00494EE2" w:rsidRDefault="00494EE2" w:rsidP="00494EE2">
            <w:pPr>
              <w:rPr>
                <w:b/>
              </w:rPr>
            </w:pPr>
          </w:p>
        </w:tc>
      </w:tr>
    </w:tbl>
    <w:p w14:paraId="48634177" w14:textId="77777777" w:rsidR="00494EE2" w:rsidRDefault="00494EE2" w:rsidP="00494EE2">
      <w:pPr>
        <w:spacing w:after="0"/>
        <w:ind w:left="360"/>
        <w:rPr>
          <w:b/>
        </w:rPr>
      </w:pPr>
    </w:p>
    <w:p w14:paraId="22D35F67" w14:textId="406784A6" w:rsidR="00494EE2" w:rsidRDefault="00036089" w:rsidP="00494EE2">
      <w:pPr>
        <w:pStyle w:val="ListParagraph"/>
        <w:numPr>
          <w:ilvl w:val="0"/>
          <w:numId w:val="3"/>
        </w:numPr>
        <w:spacing w:after="0"/>
        <w:rPr>
          <w:b/>
        </w:rPr>
      </w:pPr>
      <w:r>
        <w:rPr>
          <w:b/>
        </w:rPr>
        <w:t>How does this affect you in assessment? What adjustments have helped? How have they helped?</w:t>
      </w:r>
    </w:p>
    <w:tbl>
      <w:tblPr>
        <w:tblStyle w:val="TableGrid"/>
        <w:tblW w:w="0" w:type="auto"/>
        <w:tblInd w:w="360" w:type="dxa"/>
        <w:tblLook w:val="04A0" w:firstRow="1" w:lastRow="0" w:firstColumn="1" w:lastColumn="0" w:noHBand="0" w:noVBand="1"/>
      </w:tblPr>
      <w:tblGrid>
        <w:gridCol w:w="10096"/>
      </w:tblGrid>
      <w:tr w:rsidR="00494EE2" w14:paraId="6B4948CC" w14:textId="77777777" w:rsidTr="00D558C2">
        <w:trPr>
          <w:trHeight w:val="3792"/>
        </w:trPr>
        <w:tc>
          <w:tcPr>
            <w:tcW w:w="10096" w:type="dxa"/>
          </w:tcPr>
          <w:p w14:paraId="21FFBED9" w14:textId="77777777" w:rsidR="00494EE2" w:rsidRDefault="00494EE2" w:rsidP="00494EE2">
            <w:pPr>
              <w:rPr>
                <w:b/>
              </w:rPr>
            </w:pPr>
          </w:p>
        </w:tc>
      </w:tr>
    </w:tbl>
    <w:p w14:paraId="757A9C43" w14:textId="77777777" w:rsidR="00494EE2" w:rsidRDefault="00494EE2" w:rsidP="00494EE2">
      <w:pPr>
        <w:spacing w:after="0"/>
        <w:ind w:left="360"/>
        <w:rPr>
          <w:b/>
        </w:rPr>
      </w:pPr>
    </w:p>
    <w:p w14:paraId="6F6D2935" w14:textId="77777777" w:rsidR="00494EE2" w:rsidRDefault="00494EE2" w:rsidP="00494EE2">
      <w:pPr>
        <w:spacing w:after="0"/>
        <w:ind w:left="360"/>
        <w:rPr>
          <w:b/>
        </w:rPr>
      </w:pPr>
    </w:p>
    <w:p w14:paraId="49D2CC6A" w14:textId="738AD825" w:rsidR="00494EE2" w:rsidRDefault="00705DC5" w:rsidP="00494EE2">
      <w:pPr>
        <w:spacing w:after="0"/>
        <w:ind w:left="360"/>
        <w:rPr>
          <w:b/>
          <w:u w:val="single"/>
        </w:rPr>
      </w:pPr>
      <w:r>
        <w:rPr>
          <w:b/>
        </w:rPr>
        <w:t>Parent signature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Date</w:t>
      </w:r>
      <w:r>
        <w:rPr>
          <w:b/>
          <w:u w:val="single"/>
        </w:rPr>
        <w:tab/>
      </w:r>
      <w:r>
        <w:rPr>
          <w:b/>
          <w:u w:val="single"/>
        </w:rPr>
        <w:tab/>
      </w:r>
      <w:r>
        <w:rPr>
          <w:b/>
          <w:u w:val="single"/>
        </w:rPr>
        <w:tab/>
      </w:r>
    </w:p>
    <w:p w14:paraId="36F8E995" w14:textId="77777777" w:rsidR="00705DC5" w:rsidRDefault="00705DC5" w:rsidP="00494EE2">
      <w:pPr>
        <w:spacing w:after="0"/>
        <w:ind w:left="360"/>
        <w:rPr>
          <w:b/>
        </w:rPr>
      </w:pPr>
    </w:p>
    <w:p w14:paraId="0625C243" w14:textId="3092E7D9" w:rsidR="00705DC5" w:rsidRPr="00705DC5" w:rsidRDefault="00705DC5" w:rsidP="00494EE2">
      <w:pPr>
        <w:spacing w:after="0"/>
        <w:ind w:left="360"/>
        <w:rPr>
          <w:b/>
          <w:u w:val="single"/>
        </w:rPr>
      </w:pPr>
      <w:r w:rsidRPr="00705DC5">
        <w:rPr>
          <w:b/>
        </w:rPr>
        <w:lastRenderedPageBreak/>
        <w:t>Student signature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Date</w:t>
      </w:r>
      <w:r>
        <w:rPr>
          <w:b/>
          <w:u w:val="single"/>
        </w:rPr>
        <w:tab/>
      </w:r>
      <w:r>
        <w:rPr>
          <w:b/>
          <w:u w:val="single"/>
        </w:rPr>
        <w:tab/>
      </w:r>
      <w:r>
        <w:rPr>
          <w:b/>
          <w:u w:val="single"/>
        </w:rPr>
        <w:tab/>
      </w:r>
    </w:p>
    <w:p w14:paraId="3438E528" w14:textId="53DDD212" w:rsidR="002A6D48" w:rsidRDefault="002A6D48" w:rsidP="00705DC5">
      <w:pPr>
        <w:spacing w:after="0"/>
        <w:jc w:val="both"/>
        <w:rPr>
          <w:b/>
        </w:rPr>
      </w:pPr>
    </w:p>
    <w:p w14:paraId="56FDD7D0" w14:textId="77777777" w:rsidR="00A13371" w:rsidRDefault="00A13371" w:rsidP="002A6D48">
      <w:pPr>
        <w:spacing w:line="240" w:lineRule="auto"/>
        <w:rPr>
          <w:rFonts w:ascii="Calibri" w:hAnsi="Calibri" w:cs="Calibri"/>
          <w:b/>
        </w:rPr>
      </w:pPr>
    </w:p>
    <w:p w14:paraId="28FE07CB" w14:textId="78EDD47E" w:rsidR="002A6D48" w:rsidRPr="000F0AD2" w:rsidRDefault="002A6D48" w:rsidP="002A6D48">
      <w:pPr>
        <w:spacing w:line="240" w:lineRule="auto"/>
        <w:rPr>
          <w:rFonts w:ascii="Calibri" w:hAnsi="Calibri" w:cs="Calibri"/>
          <w:b/>
        </w:rPr>
      </w:pPr>
      <w:r w:rsidRPr="000F0AD2">
        <w:rPr>
          <w:rFonts w:ascii="Calibri" w:hAnsi="Calibri" w:cs="Calibri"/>
          <w:b/>
        </w:rPr>
        <w:t>Important notes Principal reported (Units 1 and 2), QCAA reported (Units 3 and 4).</w:t>
      </w:r>
    </w:p>
    <w:tbl>
      <w:tblPr>
        <w:tblStyle w:val="TableGrid"/>
        <w:tblW w:w="10774" w:type="dxa"/>
        <w:tblInd w:w="-289" w:type="dxa"/>
        <w:tblLook w:val="04A0" w:firstRow="1" w:lastRow="0" w:firstColumn="1" w:lastColumn="0" w:noHBand="0" w:noVBand="1"/>
      </w:tblPr>
      <w:tblGrid>
        <w:gridCol w:w="5387"/>
        <w:gridCol w:w="5387"/>
      </w:tblGrid>
      <w:tr w:rsidR="002A6D48" w:rsidRPr="00A400C9" w14:paraId="77E8B588" w14:textId="77777777" w:rsidTr="00371E87">
        <w:tc>
          <w:tcPr>
            <w:tcW w:w="5387" w:type="dxa"/>
          </w:tcPr>
          <w:p w14:paraId="347DB59D" w14:textId="77777777" w:rsidR="002A6D48" w:rsidRPr="00A400C9" w:rsidRDefault="002A6D48" w:rsidP="007D586F">
            <w:pPr>
              <w:rPr>
                <w:rFonts w:ascii="Calibri" w:hAnsi="Calibri" w:cs="Calibri"/>
                <w:bCs/>
                <w:sz w:val="18"/>
                <w:szCs w:val="18"/>
              </w:rPr>
            </w:pPr>
            <w:r w:rsidRPr="00A400C9">
              <w:rPr>
                <w:rFonts w:ascii="Calibri" w:hAnsi="Calibri" w:cs="Calibri"/>
                <w:b/>
                <w:sz w:val="18"/>
                <w:szCs w:val="18"/>
              </w:rPr>
              <w:t>Important note 1,</w:t>
            </w:r>
            <w:r w:rsidRPr="00A400C9">
              <w:rPr>
                <w:rFonts w:ascii="Calibri" w:hAnsi="Calibri" w:cs="Calibri"/>
                <w:bCs/>
                <w:sz w:val="18"/>
                <w:szCs w:val="18"/>
              </w:rPr>
              <w:t xml:space="preserve"> Principal - reported AARA</w:t>
            </w:r>
          </w:p>
          <w:p w14:paraId="55AD0AB8" w14:textId="77777777" w:rsidR="002A6D48" w:rsidRPr="00A400C9" w:rsidRDefault="002A6D48" w:rsidP="007D586F">
            <w:pPr>
              <w:rPr>
                <w:rFonts w:ascii="Calibri" w:hAnsi="Calibri" w:cs="Calibri"/>
                <w:bCs/>
                <w:sz w:val="18"/>
                <w:szCs w:val="18"/>
              </w:rPr>
            </w:pPr>
          </w:p>
        </w:tc>
        <w:tc>
          <w:tcPr>
            <w:tcW w:w="5387" w:type="dxa"/>
          </w:tcPr>
          <w:p w14:paraId="6A812802" w14:textId="77777777" w:rsidR="002A6D48" w:rsidRPr="00A400C9" w:rsidRDefault="002A6D48" w:rsidP="007D586F">
            <w:pPr>
              <w:rPr>
                <w:rFonts w:ascii="Calibri" w:hAnsi="Calibri" w:cs="Calibri"/>
                <w:bCs/>
                <w:sz w:val="18"/>
                <w:szCs w:val="18"/>
              </w:rPr>
            </w:pPr>
            <w:r w:rsidRPr="00A400C9">
              <w:rPr>
                <w:rFonts w:ascii="Calibri" w:hAnsi="Calibri" w:cs="Calibri"/>
                <w:b/>
                <w:bCs/>
                <w:sz w:val="18"/>
                <w:szCs w:val="18"/>
              </w:rPr>
              <w:t>Important note 2, QCAA - approved AARA</w:t>
            </w:r>
            <w:r w:rsidRPr="00A400C9">
              <w:rPr>
                <w:rFonts w:ascii="Calibri" w:hAnsi="Calibri" w:cs="Calibri"/>
                <w:bCs/>
                <w:sz w:val="18"/>
                <w:szCs w:val="18"/>
              </w:rPr>
              <w:t xml:space="preserve"> (application may also include notification of Principal-reported AARA)</w:t>
            </w:r>
          </w:p>
        </w:tc>
      </w:tr>
      <w:tr w:rsidR="002A6D48" w:rsidRPr="00A400C9" w14:paraId="5658EF29" w14:textId="77777777" w:rsidTr="00371E87">
        <w:tc>
          <w:tcPr>
            <w:tcW w:w="5387" w:type="dxa"/>
          </w:tcPr>
          <w:p w14:paraId="35891652"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For each student, the school submits notifications of principal – reported AARA, via the QCAA Portal</w:t>
            </w:r>
          </w:p>
        </w:tc>
        <w:tc>
          <w:tcPr>
            <w:tcW w:w="5387" w:type="dxa"/>
          </w:tcPr>
          <w:p w14:paraId="672A21A0"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For each student, the school submits an application including supporting documentation, via the QCAA Portal, by the date specified in the SEP Calendar.</w:t>
            </w:r>
          </w:p>
        </w:tc>
      </w:tr>
      <w:tr w:rsidR="002A6D48" w:rsidRPr="00A400C9" w14:paraId="69E18A23" w14:textId="77777777" w:rsidTr="00371E87">
        <w:trPr>
          <w:trHeight w:val="335"/>
        </w:trPr>
        <w:tc>
          <w:tcPr>
            <w:tcW w:w="5387" w:type="dxa"/>
          </w:tcPr>
          <w:p w14:paraId="2CDBD149"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School retains supporting documentation.</w:t>
            </w:r>
          </w:p>
        </w:tc>
        <w:tc>
          <w:tcPr>
            <w:tcW w:w="5387" w:type="dxa"/>
          </w:tcPr>
          <w:p w14:paraId="07F8ABC0"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The QCAA communicates decisions to schools via the QCAA Portal.</w:t>
            </w:r>
          </w:p>
        </w:tc>
      </w:tr>
      <w:tr w:rsidR="002A6D48" w:rsidRPr="00A400C9" w14:paraId="3EE820F8" w14:textId="77777777" w:rsidTr="00371E87">
        <w:tc>
          <w:tcPr>
            <w:tcW w:w="10774" w:type="dxa"/>
            <w:gridSpan w:val="2"/>
          </w:tcPr>
          <w:p w14:paraId="0C7D530F" w14:textId="77777777" w:rsidR="002A6D48" w:rsidRPr="00A400C9" w:rsidRDefault="002A6D48" w:rsidP="007D586F">
            <w:pPr>
              <w:rPr>
                <w:rFonts w:ascii="Calibri" w:hAnsi="Calibri" w:cs="Calibri"/>
                <w:b/>
                <w:sz w:val="18"/>
                <w:szCs w:val="18"/>
              </w:rPr>
            </w:pPr>
            <w:r w:rsidRPr="00A400C9">
              <w:rPr>
                <w:rFonts w:ascii="Calibri" w:hAnsi="Calibri" w:cs="Calibri"/>
                <w:b/>
                <w:sz w:val="18"/>
                <w:szCs w:val="18"/>
              </w:rPr>
              <w:t>Submission Dates</w:t>
            </w:r>
          </w:p>
        </w:tc>
      </w:tr>
      <w:tr w:rsidR="002A6D48" w:rsidRPr="00A400C9" w14:paraId="1553584B" w14:textId="77777777" w:rsidTr="00371E87">
        <w:tc>
          <w:tcPr>
            <w:tcW w:w="5387" w:type="dxa"/>
          </w:tcPr>
          <w:p w14:paraId="6A459E9C"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For alternative format papers – by end of February of the Formative Year (Units 1 and 2)</w:t>
            </w:r>
          </w:p>
        </w:tc>
        <w:tc>
          <w:tcPr>
            <w:tcW w:w="5387" w:type="dxa"/>
          </w:tcPr>
          <w:p w14:paraId="0BE2C2AF"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For alternative format papers – by end of February of the Summative Year (Units 3 and 4)</w:t>
            </w:r>
          </w:p>
        </w:tc>
      </w:tr>
      <w:tr w:rsidR="002A6D48" w:rsidRPr="00A400C9" w14:paraId="6B4DAEE8" w14:textId="77777777" w:rsidTr="00371E87">
        <w:tc>
          <w:tcPr>
            <w:tcW w:w="5387" w:type="dxa"/>
          </w:tcPr>
          <w:p w14:paraId="396EE8DF"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Submission for Long Term or Chronic Conditions - Due by end of Term 1, of Formative Year (Units 1 and 2).</w:t>
            </w:r>
          </w:p>
        </w:tc>
        <w:tc>
          <w:tcPr>
            <w:tcW w:w="5387" w:type="dxa"/>
          </w:tcPr>
          <w:p w14:paraId="6EE8929E"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Submission for Long Term or Chronic Conditions - Due by end of Term 1, of Summative Year (Units 3 and 4).</w:t>
            </w:r>
          </w:p>
        </w:tc>
      </w:tr>
      <w:tr w:rsidR="002A6D48" w:rsidRPr="00A400C9" w14:paraId="21C513DA" w14:textId="77777777" w:rsidTr="00371E87">
        <w:tc>
          <w:tcPr>
            <w:tcW w:w="5387" w:type="dxa"/>
          </w:tcPr>
          <w:p w14:paraId="1E3BEFB2"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Submission for Short Term or Temporary Conditions – Finalised and submitted by end of Week 5 Term 3, in the Formative Year.</w:t>
            </w:r>
          </w:p>
        </w:tc>
        <w:tc>
          <w:tcPr>
            <w:tcW w:w="5387" w:type="dxa"/>
          </w:tcPr>
          <w:p w14:paraId="7C674B6A"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Submission for Short Term or Temporary Conditions – Finalised and submitted by end of Week 5 Term 3, in the Summative Year.</w:t>
            </w:r>
          </w:p>
        </w:tc>
      </w:tr>
      <w:tr w:rsidR="002A6D48" w:rsidRPr="00A400C9" w14:paraId="4CC5F26D" w14:textId="77777777" w:rsidTr="00371E87">
        <w:tc>
          <w:tcPr>
            <w:tcW w:w="5387" w:type="dxa"/>
          </w:tcPr>
          <w:p w14:paraId="20974CDE"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Principal Reports – AARA only, notification is due prior to the relevant confirmation event (by end of Term 3 in the assessment year).</w:t>
            </w:r>
          </w:p>
        </w:tc>
        <w:tc>
          <w:tcPr>
            <w:tcW w:w="5387" w:type="dxa"/>
          </w:tcPr>
          <w:p w14:paraId="676C9CBD" w14:textId="77777777" w:rsidR="002A6D48" w:rsidRPr="00A400C9" w:rsidRDefault="002A6D48" w:rsidP="007D586F">
            <w:pPr>
              <w:rPr>
                <w:rFonts w:ascii="Calibri" w:hAnsi="Calibri" w:cs="Calibri"/>
                <w:bCs/>
                <w:sz w:val="18"/>
                <w:szCs w:val="18"/>
              </w:rPr>
            </w:pPr>
            <w:r w:rsidRPr="00A400C9">
              <w:rPr>
                <w:rFonts w:ascii="Calibri" w:hAnsi="Calibri" w:cs="Calibri"/>
                <w:bCs/>
                <w:sz w:val="18"/>
                <w:szCs w:val="18"/>
              </w:rPr>
              <w:t>Principal Reports – AARA only, notification is due prior to the relevant confirmation event (by end of Term 3 in the assessment year).</w:t>
            </w:r>
          </w:p>
        </w:tc>
      </w:tr>
    </w:tbl>
    <w:p w14:paraId="7FD0D1CE" w14:textId="77777777" w:rsidR="002A6D48" w:rsidRPr="00705DC5" w:rsidRDefault="002A6D48" w:rsidP="00A97779">
      <w:pPr>
        <w:spacing w:after="0"/>
        <w:jc w:val="both"/>
        <w:rPr>
          <w:b/>
        </w:rPr>
      </w:pPr>
    </w:p>
    <w:sectPr w:rsidR="002A6D48" w:rsidRPr="00705DC5" w:rsidSect="00D043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5D86"/>
    <w:multiLevelType w:val="hybridMultilevel"/>
    <w:tmpl w:val="66F09F1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455C0D5B"/>
    <w:multiLevelType w:val="multilevel"/>
    <w:tmpl w:val="398A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B6644D"/>
    <w:multiLevelType w:val="hybridMultilevel"/>
    <w:tmpl w:val="38581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A55CD9"/>
    <w:multiLevelType w:val="hybridMultilevel"/>
    <w:tmpl w:val="6B948A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573149"/>
    <w:multiLevelType w:val="hybridMultilevel"/>
    <w:tmpl w:val="EFA89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A0"/>
    <w:rsid w:val="00030F9A"/>
    <w:rsid w:val="00036089"/>
    <w:rsid w:val="00042886"/>
    <w:rsid w:val="00063AED"/>
    <w:rsid w:val="000831A7"/>
    <w:rsid w:val="000870E8"/>
    <w:rsid w:val="000E0DDF"/>
    <w:rsid w:val="000E2A03"/>
    <w:rsid w:val="000E3C7C"/>
    <w:rsid w:val="000F4BAA"/>
    <w:rsid w:val="00100FC1"/>
    <w:rsid w:val="00107877"/>
    <w:rsid w:val="001225D2"/>
    <w:rsid w:val="00142A65"/>
    <w:rsid w:val="001504AA"/>
    <w:rsid w:val="00163041"/>
    <w:rsid w:val="00175AE3"/>
    <w:rsid w:val="00187290"/>
    <w:rsid w:val="001C5DDE"/>
    <w:rsid w:val="001E71FB"/>
    <w:rsid w:val="00206D37"/>
    <w:rsid w:val="002219F2"/>
    <w:rsid w:val="0024643C"/>
    <w:rsid w:val="00252428"/>
    <w:rsid w:val="00282B09"/>
    <w:rsid w:val="002910C5"/>
    <w:rsid w:val="002A6D48"/>
    <w:rsid w:val="002D0321"/>
    <w:rsid w:val="002E0B0B"/>
    <w:rsid w:val="002F5BB0"/>
    <w:rsid w:val="003654D0"/>
    <w:rsid w:val="00371E87"/>
    <w:rsid w:val="00376A3E"/>
    <w:rsid w:val="00384968"/>
    <w:rsid w:val="003C6A02"/>
    <w:rsid w:val="003E005B"/>
    <w:rsid w:val="0046269D"/>
    <w:rsid w:val="00465446"/>
    <w:rsid w:val="00490121"/>
    <w:rsid w:val="00494EE2"/>
    <w:rsid w:val="00494FF9"/>
    <w:rsid w:val="004F1F33"/>
    <w:rsid w:val="005C1159"/>
    <w:rsid w:val="005C1529"/>
    <w:rsid w:val="005E126F"/>
    <w:rsid w:val="005E515D"/>
    <w:rsid w:val="005F5BC1"/>
    <w:rsid w:val="00625F14"/>
    <w:rsid w:val="00633CFC"/>
    <w:rsid w:val="006424C4"/>
    <w:rsid w:val="006578A6"/>
    <w:rsid w:val="00697DB9"/>
    <w:rsid w:val="006A5393"/>
    <w:rsid w:val="006A5DF4"/>
    <w:rsid w:val="006B7FF2"/>
    <w:rsid w:val="006C2925"/>
    <w:rsid w:val="006D39D3"/>
    <w:rsid w:val="00705DC5"/>
    <w:rsid w:val="00717310"/>
    <w:rsid w:val="00730B9F"/>
    <w:rsid w:val="0073246D"/>
    <w:rsid w:val="007678CB"/>
    <w:rsid w:val="00786AD7"/>
    <w:rsid w:val="0080246B"/>
    <w:rsid w:val="0083292A"/>
    <w:rsid w:val="00885127"/>
    <w:rsid w:val="008971BF"/>
    <w:rsid w:val="008A0E47"/>
    <w:rsid w:val="008A5C3C"/>
    <w:rsid w:val="008C7817"/>
    <w:rsid w:val="008E241F"/>
    <w:rsid w:val="008F700C"/>
    <w:rsid w:val="0095474A"/>
    <w:rsid w:val="009923A4"/>
    <w:rsid w:val="009964C1"/>
    <w:rsid w:val="009A0EFD"/>
    <w:rsid w:val="009A39CF"/>
    <w:rsid w:val="009B7D33"/>
    <w:rsid w:val="009C722B"/>
    <w:rsid w:val="00A01FF2"/>
    <w:rsid w:val="00A13371"/>
    <w:rsid w:val="00A6696A"/>
    <w:rsid w:val="00A94F46"/>
    <w:rsid w:val="00A97779"/>
    <w:rsid w:val="00B02D50"/>
    <w:rsid w:val="00B47D3B"/>
    <w:rsid w:val="00B6010B"/>
    <w:rsid w:val="00BA0E95"/>
    <w:rsid w:val="00BB7E42"/>
    <w:rsid w:val="00BD1FA7"/>
    <w:rsid w:val="00BD54FF"/>
    <w:rsid w:val="00C008F9"/>
    <w:rsid w:val="00C07EDC"/>
    <w:rsid w:val="00C13E1C"/>
    <w:rsid w:val="00C422ED"/>
    <w:rsid w:val="00C47599"/>
    <w:rsid w:val="00C5347B"/>
    <w:rsid w:val="00C6006E"/>
    <w:rsid w:val="00CD05DC"/>
    <w:rsid w:val="00D016A7"/>
    <w:rsid w:val="00D043A0"/>
    <w:rsid w:val="00D14030"/>
    <w:rsid w:val="00D558C2"/>
    <w:rsid w:val="00D649EE"/>
    <w:rsid w:val="00DB2A3D"/>
    <w:rsid w:val="00DC6492"/>
    <w:rsid w:val="00DC6D99"/>
    <w:rsid w:val="00DD3014"/>
    <w:rsid w:val="00DF3D26"/>
    <w:rsid w:val="00E24260"/>
    <w:rsid w:val="00E279C5"/>
    <w:rsid w:val="00E447F1"/>
    <w:rsid w:val="00E95AF4"/>
    <w:rsid w:val="00E9769F"/>
    <w:rsid w:val="00EA3566"/>
    <w:rsid w:val="00EB3C57"/>
    <w:rsid w:val="00EB53E3"/>
    <w:rsid w:val="00EB6C08"/>
    <w:rsid w:val="00EC5AC1"/>
    <w:rsid w:val="00EF7B1B"/>
    <w:rsid w:val="00F207D1"/>
    <w:rsid w:val="00F33547"/>
    <w:rsid w:val="00F546E8"/>
    <w:rsid w:val="00F846ED"/>
    <w:rsid w:val="00FC34EF"/>
    <w:rsid w:val="00FC5127"/>
    <w:rsid w:val="716850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B45B"/>
  <w15:chartTrackingRefBased/>
  <w15:docId w15:val="{98131768-C444-47C4-9C32-73C7CAC0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555D0B930B064CA03869024CDBB659" ma:contentTypeVersion="2" ma:contentTypeDescription="Create a new document." ma:contentTypeScope="" ma:versionID="f68b7ef5ddf9ac7164b16c029ca805a8">
  <xsd:schema xmlns:xsd="http://www.w3.org/2001/XMLSchema" xmlns:xs="http://www.w3.org/2001/XMLSchema" xmlns:p="http://schemas.microsoft.com/office/2006/metadata/properties" xmlns:ns1="http://schemas.microsoft.com/sharepoint/v3" targetNamespace="http://schemas.microsoft.com/office/2006/metadata/properties" ma:root="true" ma:fieldsID="77495c11f9cb744321fa7fed5f64ac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22C-BE0E-4317-B07C-16736B6ED1DB}">
  <ds:schemaRefs>
    <ds:schemaRef ds:uri="http://schemas.microsoft.com/sharepoint/v3/contenttype/forms"/>
  </ds:schemaRefs>
</ds:datastoreItem>
</file>

<file path=customXml/itemProps2.xml><?xml version="1.0" encoding="utf-8"?>
<ds:datastoreItem xmlns:ds="http://schemas.openxmlformats.org/officeDocument/2006/customXml" ds:itemID="{20A43797-1582-40F7-98D2-A4BA674A0E2A}">
  <ds:schemaRefs>
    <ds:schemaRef ds:uri="http://schemas.microsoft.com/office/2006/metadata/properties"/>
    <ds:schemaRef ds:uri="a4587a26-4a79-4df8-a9fc-85730aea42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335339B-1123-4A2A-9DED-01FD7B7C36E5}"/>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Camilleri</dc:creator>
  <cp:keywords/>
  <dc:description/>
  <cp:lastModifiedBy>Lara-Lea Miller</cp:lastModifiedBy>
  <cp:revision>2</cp:revision>
  <dcterms:created xsi:type="dcterms:W3CDTF">2022-08-12T04:50:00Z</dcterms:created>
  <dcterms:modified xsi:type="dcterms:W3CDTF">2022-08-12T04:50:00Z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0x010100D8555D0B930B064CA03869024CDBB659</vt:lpwstr>
  </property>
  <property fmtid="{D5CDD505-2E9C-101B-9397-08002B2CF9AE}" pid="3" name="Order">
    <vt:r8>2300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