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70" w:type="dxa"/>
        <w:tblLook w:val="04A0" w:firstRow="1" w:lastRow="0" w:firstColumn="1" w:lastColumn="0" w:noHBand="0" w:noVBand="1"/>
      </w:tblPr>
      <w:tblGrid>
        <w:gridCol w:w="1413"/>
        <w:gridCol w:w="2027"/>
        <w:gridCol w:w="2348"/>
        <w:gridCol w:w="2996"/>
        <w:gridCol w:w="239"/>
        <w:gridCol w:w="1547"/>
      </w:tblGrid>
      <w:tr w:rsidR="000E0DDF" w14:paraId="37C01AAC" w14:textId="77777777" w:rsidTr="008174D7">
        <w:tc>
          <w:tcPr>
            <w:tcW w:w="1413" w:type="dxa"/>
            <w:shd w:val="clear" w:color="auto" w:fill="000000" w:themeFill="text1"/>
          </w:tcPr>
          <w:p w14:paraId="102E80BC" w14:textId="77777777" w:rsidR="000E0DDF" w:rsidRDefault="000E0DDF" w:rsidP="002A6D48">
            <w:pPr>
              <w:jc w:val="center"/>
            </w:pPr>
            <w:r>
              <w:rPr>
                <w:noProof/>
                <w:lang w:eastAsia="en-AU"/>
              </w:rPr>
              <w:drawing>
                <wp:inline distT="0" distB="0" distL="0" distR="0" wp14:anchorId="6DEEB216" wp14:editId="7932F8BD">
                  <wp:extent cx="600075" cy="742950"/>
                  <wp:effectExtent l="0" t="0" r="9525"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75" cy="742950"/>
                          </a:xfrm>
                          <a:prstGeom prst="rect">
                            <a:avLst/>
                          </a:prstGeom>
                        </pic:spPr>
                      </pic:pic>
                    </a:graphicData>
                  </a:graphic>
                </wp:inline>
              </w:drawing>
            </w:r>
          </w:p>
        </w:tc>
        <w:tc>
          <w:tcPr>
            <w:tcW w:w="7371" w:type="dxa"/>
            <w:gridSpan w:val="3"/>
            <w:shd w:val="clear" w:color="auto" w:fill="000000" w:themeFill="text1"/>
            <w:vAlign w:val="center"/>
          </w:tcPr>
          <w:p w14:paraId="782D8B5A" w14:textId="77777777" w:rsidR="002839CD" w:rsidRDefault="000E0DDF" w:rsidP="000E0DDF">
            <w:pPr>
              <w:jc w:val="center"/>
              <w:rPr>
                <w:b/>
                <w:color w:val="FFFFFF" w:themeColor="background1"/>
                <w:sz w:val="36"/>
                <w:szCs w:val="36"/>
              </w:rPr>
            </w:pPr>
            <w:r w:rsidRPr="000E0DDF">
              <w:rPr>
                <w:b/>
                <w:color w:val="FFFFFF" w:themeColor="background1"/>
                <w:sz w:val="36"/>
                <w:szCs w:val="36"/>
              </w:rPr>
              <w:t>AARA APPLICATION</w:t>
            </w:r>
            <w:r w:rsidR="008107B1">
              <w:rPr>
                <w:b/>
                <w:color w:val="FFFFFF" w:themeColor="background1"/>
                <w:sz w:val="36"/>
                <w:szCs w:val="36"/>
              </w:rPr>
              <w:t xml:space="preserve"> </w:t>
            </w:r>
          </w:p>
          <w:p w14:paraId="630D6DEF" w14:textId="0647F947" w:rsidR="000E0DDF" w:rsidRPr="000E0DDF" w:rsidRDefault="008107B1" w:rsidP="000E0DDF">
            <w:pPr>
              <w:jc w:val="center"/>
              <w:rPr>
                <w:b/>
                <w:sz w:val="36"/>
                <w:szCs w:val="36"/>
              </w:rPr>
            </w:pPr>
            <w:r>
              <w:rPr>
                <w:b/>
                <w:color w:val="FFFFFF" w:themeColor="background1"/>
                <w:sz w:val="36"/>
                <w:szCs w:val="36"/>
              </w:rPr>
              <w:t xml:space="preserve"> ILLNESS AND MISADVENTURE</w:t>
            </w:r>
          </w:p>
        </w:tc>
        <w:tc>
          <w:tcPr>
            <w:tcW w:w="1786" w:type="dxa"/>
            <w:gridSpan w:val="2"/>
            <w:shd w:val="clear" w:color="auto" w:fill="000000" w:themeFill="text1"/>
            <w:vAlign w:val="bottom"/>
          </w:tcPr>
          <w:p w14:paraId="153F4829" w14:textId="370A71CF" w:rsidR="000E0DDF" w:rsidRPr="002A6D48" w:rsidRDefault="00494EE2" w:rsidP="000E0DDF">
            <w:pPr>
              <w:jc w:val="right"/>
              <w:rPr>
                <w:sz w:val="16"/>
                <w:szCs w:val="16"/>
              </w:rPr>
            </w:pPr>
            <w:r w:rsidRPr="002A6D48">
              <w:rPr>
                <w:color w:val="FFFFFF" w:themeColor="background1"/>
                <w:sz w:val="16"/>
                <w:szCs w:val="16"/>
              </w:rPr>
              <w:t xml:space="preserve">Version </w:t>
            </w:r>
            <w:r w:rsidR="008174D7">
              <w:rPr>
                <w:color w:val="FFFFFF" w:themeColor="background1"/>
                <w:sz w:val="16"/>
                <w:szCs w:val="16"/>
              </w:rPr>
              <w:t>– Feb 2026</w:t>
            </w:r>
          </w:p>
        </w:tc>
      </w:tr>
      <w:tr w:rsidR="008174D7" w:rsidRPr="00D043A0" w14:paraId="7BC45E70" w14:textId="77777777" w:rsidTr="008174D7">
        <w:trPr>
          <w:trHeight w:val="1074"/>
        </w:trPr>
        <w:tc>
          <w:tcPr>
            <w:tcW w:w="3440" w:type="dxa"/>
            <w:gridSpan w:val="2"/>
          </w:tcPr>
          <w:p w14:paraId="040870E0" w14:textId="77777777" w:rsidR="008174D7" w:rsidRDefault="008174D7" w:rsidP="0060553E">
            <w:pPr>
              <w:jc w:val="both"/>
              <w:rPr>
                <w:b/>
              </w:rPr>
            </w:pPr>
            <w:r w:rsidRPr="00D043A0">
              <w:rPr>
                <w:b/>
              </w:rPr>
              <w:t>Name of student</w:t>
            </w:r>
            <w:r>
              <w:rPr>
                <w:b/>
              </w:rPr>
              <w:t xml:space="preserve"> &amp; </w:t>
            </w:r>
            <w:r w:rsidRPr="00D043A0">
              <w:rPr>
                <w:b/>
              </w:rPr>
              <w:t>Date of birth</w:t>
            </w:r>
          </w:p>
          <w:p w14:paraId="52DEFCA4" w14:textId="77777777" w:rsidR="008174D7" w:rsidRPr="00D043A0" w:rsidRDefault="008174D7" w:rsidP="0060553E">
            <w:pPr>
              <w:jc w:val="both"/>
              <w:rPr>
                <w:b/>
              </w:rPr>
            </w:pPr>
          </w:p>
          <w:p w14:paraId="4F8F136B" w14:textId="77777777" w:rsidR="008174D7" w:rsidRPr="00D043A0" w:rsidRDefault="008174D7" w:rsidP="0060553E">
            <w:pPr>
              <w:jc w:val="both"/>
              <w:rPr>
                <w:b/>
              </w:rPr>
            </w:pPr>
          </w:p>
          <w:p w14:paraId="3EE8C2AB" w14:textId="77777777" w:rsidR="008174D7" w:rsidRPr="00D043A0" w:rsidRDefault="008174D7" w:rsidP="0060553E">
            <w:pPr>
              <w:jc w:val="both"/>
              <w:rPr>
                <w:b/>
              </w:rPr>
            </w:pPr>
          </w:p>
        </w:tc>
        <w:tc>
          <w:tcPr>
            <w:tcW w:w="2348" w:type="dxa"/>
            <w:vMerge w:val="restart"/>
          </w:tcPr>
          <w:p w14:paraId="0280E8F3" w14:textId="77777777" w:rsidR="008174D7" w:rsidRDefault="008174D7" w:rsidP="0060553E">
            <w:pPr>
              <w:jc w:val="center"/>
              <w:rPr>
                <w:b/>
              </w:rPr>
            </w:pPr>
            <w:r>
              <w:rPr>
                <w:b/>
              </w:rPr>
              <w:t>Subject/s</w:t>
            </w:r>
          </w:p>
          <w:p w14:paraId="2675690D" w14:textId="77777777" w:rsidR="008174D7" w:rsidRPr="00D043A0" w:rsidRDefault="008174D7" w:rsidP="0060553E">
            <w:pPr>
              <w:jc w:val="center"/>
              <w:rPr>
                <w:b/>
              </w:rPr>
            </w:pPr>
          </w:p>
        </w:tc>
        <w:tc>
          <w:tcPr>
            <w:tcW w:w="3235" w:type="dxa"/>
            <w:gridSpan w:val="2"/>
            <w:vMerge w:val="restart"/>
          </w:tcPr>
          <w:p w14:paraId="014BE91A" w14:textId="77777777" w:rsidR="008174D7" w:rsidRDefault="008174D7" w:rsidP="0060553E">
            <w:pPr>
              <w:jc w:val="center"/>
              <w:rPr>
                <w:b/>
              </w:rPr>
            </w:pPr>
            <w:r>
              <w:rPr>
                <w:b/>
              </w:rPr>
              <w:t>Assessment Type</w:t>
            </w:r>
          </w:p>
          <w:p w14:paraId="583A389A" w14:textId="77777777" w:rsidR="008174D7" w:rsidRPr="00212559" w:rsidRDefault="008174D7" w:rsidP="0060553E">
            <w:pPr>
              <w:jc w:val="center"/>
              <w:rPr>
                <w:b/>
                <w:sz w:val="18"/>
                <w:szCs w:val="18"/>
              </w:rPr>
            </w:pPr>
            <w:r w:rsidRPr="00212559">
              <w:rPr>
                <w:b/>
                <w:sz w:val="18"/>
                <w:szCs w:val="18"/>
              </w:rPr>
              <w:t>(Exam/Assignment/Presentation)</w:t>
            </w:r>
          </w:p>
        </w:tc>
        <w:tc>
          <w:tcPr>
            <w:tcW w:w="1547" w:type="dxa"/>
            <w:vMerge w:val="restart"/>
          </w:tcPr>
          <w:p w14:paraId="4C9A4197" w14:textId="77777777" w:rsidR="008174D7" w:rsidRPr="00D043A0" w:rsidRDefault="008174D7" w:rsidP="0060553E">
            <w:pPr>
              <w:jc w:val="center"/>
              <w:rPr>
                <w:b/>
              </w:rPr>
            </w:pPr>
            <w:r>
              <w:rPr>
                <w:b/>
              </w:rPr>
              <w:t>Assessment Due Date</w:t>
            </w:r>
          </w:p>
          <w:p w14:paraId="54D31466" w14:textId="77777777" w:rsidR="008174D7" w:rsidRPr="00DC6D99" w:rsidRDefault="008174D7" w:rsidP="0060553E">
            <w:pPr>
              <w:jc w:val="center"/>
              <w:rPr>
                <w:b/>
              </w:rPr>
            </w:pPr>
          </w:p>
          <w:p w14:paraId="40C25F07" w14:textId="77777777" w:rsidR="008174D7" w:rsidRPr="00D043A0" w:rsidRDefault="008174D7" w:rsidP="0060553E">
            <w:pPr>
              <w:jc w:val="center"/>
              <w:rPr>
                <w:b/>
              </w:rPr>
            </w:pPr>
          </w:p>
        </w:tc>
      </w:tr>
      <w:tr w:rsidR="008174D7" w:rsidRPr="00D043A0" w14:paraId="31AE9AEB" w14:textId="77777777" w:rsidTr="008174D7">
        <w:trPr>
          <w:trHeight w:val="1074"/>
        </w:trPr>
        <w:tc>
          <w:tcPr>
            <w:tcW w:w="3440" w:type="dxa"/>
            <w:gridSpan w:val="2"/>
          </w:tcPr>
          <w:p w14:paraId="3767F928" w14:textId="77777777" w:rsidR="008174D7" w:rsidRDefault="008174D7" w:rsidP="0060553E">
            <w:pPr>
              <w:jc w:val="both"/>
              <w:rPr>
                <w:b/>
              </w:rPr>
            </w:pPr>
            <w:r w:rsidRPr="00DC6D99">
              <w:rPr>
                <w:b/>
              </w:rPr>
              <w:t xml:space="preserve">Unit </w:t>
            </w:r>
            <w:r>
              <w:rPr>
                <w:b/>
              </w:rPr>
              <w:t>(Please tick)</w:t>
            </w:r>
          </w:p>
          <w:p w14:paraId="2ACE40C9" w14:textId="77777777" w:rsidR="008174D7" w:rsidRDefault="00000000" w:rsidP="0060553E">
            <w:pPr>
              <w:jc w:val="both"/>
              <w:rPr>
                <w:b/>
              </w:rPr>
            </w:pPr>
            <w:sdt>
              <w:sdtPr>
                <w:rPr>
                  <w:b/>
                </w:rPr>
                <w:id w:val="-2039343404"/>
                <w14:checkbox>
                  <w14:checked w14:val="0"/>
                  <w14:checkedState w14:val="2612" w14:font="MS Gothic"/>
                  <w14:uncheckedState w14:val="2610" w14:font="MS Gothic"/>
                </w14:checkbox>
              </w:sdtPr>
              <w:sdtContent>
                <w:r w:rsidR="008174D7">
                  <w:rPr>
                    <w:rFonts w:ascii="MS Gothic" w:eastAsia="MS Gothic" w:hAnsi="MS Gothic" w:hint="eastAsia"/>
                    <w:b/>
                  </w:rPr>
                  <w:t>☐</w:t>
                </w:r>
              </w:sdtContent>
            </w:sdt>
            <w:r w:rsidR="008174D7">
              <w:rPr>
                <w:b/>
              </w:rPr>
              <w:t xml:space="preserve">   Year 10</w:t>
            </w:r>
          </w:p>
          <w:p w14:paraId="45981CE9" w14:textId="77777777" w:rsidR="008174D7" w:rsidRPr="00DC6D99" w:rsidRDefault="008174D7" w:rsidP="0060553E">
            <w:pPr>
              <w:jc w:val="both"/>
              <w:rPr>
                <w:b/>
              </w:rPr>
            </w:pPr>
          </w:p>
          <w:p w14:paraId="7799F1D4" w14:textId="77777777" w:rsidR="008174D7" w:rsidRPr="00E63E08" w:rsidRDefault="008174D7" w:rsidP="0060553E">
            <w:pPr>
              <w:jc w:val="both"/>
              <w:rPr>
                <w:b/>
                <w:bCs/>
              </w:rPr>
            </w:pPr>
            <w:r>
              <w:rPr>
                <w:b/>
              </w:rPr>
              <w:t>Year 11/12</w:t>
            </w:r>
            <w:r w:rsidRPr="00E63E08">
              <w:rPr>
                <w:b/>
                <w:bCs/>
              </w:rPr>
              <w:t xml:space="preserve"> </w:t>
            </w:r>
            <w:r>
              <w:rPr>
                <w:b/>
                <w:bCs/>
              </w:rPr>
              <w:t>– Units:</w:t>
            </w:r>
            <w:r w:rsidRPr="00E63E08">
              <w:rPr>
                <w:b/>
                <w:bCs/>
              </w:rPr>
              <w:t xml:space="preserve"> </w:t>
            </w:r>
          </w:p>
          <w:p w14:paraId="67DF5464" w14:textId="77777777" w:rsidR="008174D7" w:rsidRDefault="00000000" w:rsidP="0060553E">
            <w:pPr>
              <w:jc w:val="both"/>
              <w:rPr>
                <w:b/>
                <w:bCs/>
              </w:rPr>
            </w:pPr>
            <w:sdt>
              <w:sdtPr>
                <w:rPr>
                  <w:b/>
                  <w:bCs/>
                </w:rPr>
                <w:id w:val="-1126855053"/>
                <w14:checkbox>
                  <w14:checked w14:val="0"/>
                  <w14:checkedState w14:val="2612" w14:font="MS Gothic"/>
                  <w14:uncheckedState w14:val="2610" w14:font="MS Gothic"/>
                </w14:checkbox>
              </w:sdtPr>
              <w:sdtContent>
                <w:r w:rsidR="008174D7">
                  <w:rPr>
                    <w:rFonts w:ascii="MS Gothic" w:eastAsia="MS Gothic" w:hAnsi="MS Gothic" w:hint="eastAsia"/>
                    <w:b/>
                    <w:bCs/>
                  </w:rPr>
                  <w:t>☐</w:t>
                </w:r>
              </w:sdtContent>
            </w:sdt>
            <w:r w:rsidR="008174D7">
              <w:rPr>
                <w:b/>
                <w:bCs/>
              </w:rPr>
              <w:t xml:space="preserve"> 1     </w:t>
            </w:r>
            <w:sdt>
              <w:sdtPr>
                <w:rPr>
                  <w:b/>
                  <w:bCs/>
                </w:rPr>
                <w:id w:val="-271774819"/>
                <w14:checkbox>
                  <w14:checked w14:val="0"/>
                  <w14:checkedState w14:val="2612" w14:font="MS Gothic"/>
                  <w14:uncheckedState w14:val="2610" w14:font="MS Gothic"/>
                </w14:checkbox>
              </w:sdtPr>
              <w:sdtContent>
                <w:r w:rsidR="008174D7">
                  <w:rPr>
                    <w:rFonts w:ascii="MS Gothic" w:eastAsia="MS Gothic" w:hAnsi="MS Gothic" w:hint="eastAsia"/>
                    <w:b/>
                    <w:bCs/>
                  </w:rPr>
                  <w:t>☐</w:t>
                </w:r>
              </w:sdtContent>
            </w:sdt>
            <w:r w:rsidR="008174D7">
              <w:rPr>
                <w:b/>
                <w:bCs/>
              </w:rPr>
              <w:t xml:space="preserve">  2     </w:t>
            </w:r>
            <w:sdt>
              <w:sdtPr>
                <w:rPr>
                  <w:b/>
                  <w:bCs/>
                </w:rPr>
                <w:id w:val="639241022"/>
                <w14:checkbox>
                  <w14:checked w14:val="0"/>
                  <w14:checkedState w14:val="2612" w14:font="MS Gothic"/>
                  <w14:uncheckedState w14:val="2610" w14:font="MS Gothic"/>
                </w14:checkbox>
              </w:sdtPr>
              <w:sdtContent>
                <w:r w:rsidR="008174D7">
                  <w:rPr>
                    <w:rFonts w:ascii="MS Gothic" w:eastAsia="MS Gothic" w:hAnsi="MS Gothic" w:hint="eastAsia"/>
                    <w:b/>
                    <w:bCs/>
                  </w:rPr>
                  <w:t>☐</w:t>
                </w:r>
              </w:sdtContent>
            </w:sdt>
            <w:r w:rsidR="008174D7">
              <w:rPr>
                <w:b/>
                <w:bCs/>
              </w:rPr>
              <w:t xml:space="preserve">  3     </w:t>
            </w:r>
            <w:sdt>
              <w:sdtPr>
                <w:rPr>
                  <w:b/>
                  <w:bCs/>
                </w:rPr>
                <w:id w:val="449744360"/>
                <w14:checkbox>
                  <w14:checked w14:val="0"/>
                  <w14:checkedState w14:val="2612" w14:font="MS Gothic"/>
                  <w14:uncheckedState w14:val="2610" w14:font="MS Gothic"/>
                </w14:checkbox>
              </w:sdtPr>
              <w:sdtContent>
                <w:r w:rsidR="008174D7">
                  <w:rPr>
                    <w:rFonts w:ascii="MS Gothic" w:eastAsia="MS Gothic" w:hAnsi="MS Gothic" w:hint="eastAsia"/>
                    <w:b/>
                    <w:bCs/>
                  </w:rPr>
                  <w:t>☐</w:t>
                </w:r>
              </w:sdtContent>
            </w:sdt>
            <w:r w:rsidR="008174D7">
              <w:rPr>
                <w:b/>
                <w:bCs/>
              </w:rPr>
              <w:t xml:space="preserve">  4     </w:t>
            </w:r>
            <w:sdt>
              <w:sdtPr>
                <w:rPr>
                  <w:b/>
                  <w:bCs/>
                </w:rPr>
                <w:id w:val="-1332907789"/>
                <w14:checkbox>
                  <w14:checked w14:val="0"/>
                  <w14:checkedState w14:val="2612" w14:font="MS Gothic"/>
                  <w14:uncheckedState w14:val="2610" w14:font="MS Gothic"/>
                </w14:checkbox>
              </w:sdtPr>
              <w:sdtContent>
                <w:r w:rsidR="008174D7">
                  <w:rPr>
                    <w:rFonts w:ascii="MS Gothic" w:eastAsia="MS Gothic" w:hAnsi="MS Gothic" w:hint="eastAsia"/>
                    <w:b/>
                    <w:bCs/>
                  </w:rPr>
                  <w:t>☐</w:t>
                </w:r>
              </w:sdtContent>
            </w:sdt>
            <w:r w:rsidR="008174D7">
              <w:rPr>
                <w:b/>
                <w:bCs/>
              </w:rPr>
              <w:t xml:space="preserve">  EA</w:t>
            </w:r>
          </w:p>
          <w:p w14:paraId="7DB55C43" w14:textId="77777777" w:rsidR="008174D7" w:rsidRPr="00DC6D99" w:rsidRDefault="008174D7" w:rsidP="0060553E">
            <w:pPr>
              <w:jc w:val="both"/>
              <w:rPr>
                <w:b/>
              </w:rPr>
            </w:pPr>
          </w:p>
        </w:tc>
        <w:tc>
          <w:tcPr>
            <w:tcW w:w="2348" w:type="dxa"/>
            <w:vMerge/>
          </w:tcPr>
          <w:p w14:paraId="31A171AC" w14:textId="77777777" w:rsidR="008174D7" w:rsidRPr="00DC6D99" w:rsidRDefault="008174D7" w:rsidP="0060553E">
            <w:pPr>
              <w:jc w:val="center"/>
              <w:rPr>
                <w:b/>
              </w:rPr>
            </w:pPr>
          </w:p>
        </w:tc>
        <w:tc>
          <w:tcPr>
            <w:tcW w:w="3235" w:type="dxa"/>
            <w:gridSpan w:val="2"/>
            <w:vMerge/>
          </w:tcPr>
          <w:p w14:paraId="1992ACBA" w14:textId="77777777" w:rsidR="008174D7" w:rsidRDefault="008174D7" w:rsidP="0060553E">
            <w:pPr>
              <w:jc w:val="both"/>
              <w:rPr>
                <w:b/>
              </w:rPr>
            </w:pPr>
          </w:p>
        </w:tc>
        <w:tc>
          <w:tcPr>
            <w:tcW w:w="1547" w:type="dxa"/>
            <w:vMerge/>
          </w:tcPr>
          <w:p w14:paraId="2AF91BDC" w14:textId="77777777" w:rsidR="008174D7" w:rsidRDefault="008174D7" w:rsidP="0060553E">
            <w:pPr>
              <w:jc w:val="both"/>
              <w:rPr>
                <w:b/>
              </w:rPr>
            </w:pPr>
          </w:p>
        </w:tc>
      </w:tr>
    </w:tbl>
    <w:p w14:paraId="1279F49A" w14:textId="77777777" w:rsidR="008174D7" w:rsidRDefault="008174D7" w:rsidP="008174D7">
      <w:pPr>
        <w:jc w:val="both"/>
        <w:rPr>
          <w:sz w:val="20"/>
          <w:szCs w:val="20"/>
        </w:rPr>
      </w:pPr>
    </w:p>
    <w:p w14:paraId="12D708D4" w14:textId="5D66BA54" w:rsidR="008174D7" w:rsidRDefault="00221BE3" w:rsidP="008174D7">
      <w:pPr>
        <w:jc w:val="both"/>
        <w:rPr>
          <w:sz w:val="20"/>
          <w:szCs w:val="20"/>
        </w:rPr>
      </w:pPr>
      <w:r>
        <w:rPr>
          <w:sz w:val="20"/>
          <w:szCs w:val="20"/>
        </w:rPr>
        <w:t>Students whose ability to attend or participate in an assessment is adversely affected by illness or an unexpected event may complete an illness and misadventure application. The following principles apply:</w:t>
      </w:r>
    </w:p>
    <w:p w14:paraId="30B80347" w14:textId="4778DF62" w:rsidR="00221BE3" w:rsidRDefault="00221BE3" w:rsidP="00221BE3">
      <w:pPr>
        <w:pStyle w:val="ListParagraph"/>
        <w:numPr>
          <w:ilvl w:val="0"/>
          <w:numId w:val="7"/>
        </w:numPr>
        <w:jc w:val="both"/>
        <w:rPr>
          <w:sz w:val="20"/>
          <w:szCs w:val="20"/>
        </w:rPr>
      </w:pPr>
      <w:r w:rsidRPr="00221BE3">
        <w:rPr>
          <w:sz w:val="20"/>
          <w:szCs w:val="20"/>
        </w:rPr>
        <w:t>The illness or event is unforeseen and beyond the student’s control.</w:t>
      </w:r>
    </w:p>
    <w:p w14:paraId="3F839C31" w14:textId="0CD7102F" w:rsidR="00221BE3" w:rsidRDefault="00221BE3" w:rsidP="00221BE3">
      <w:pPr>
        <w:pStyle w:val="ListParagraph"/>
        <w:numPr>
          <w:ilvl w:val="0"/>
          <w:numId w:val="7"/>
        </w:numPr>
        <w:jc w:val="both"/>
        <w:rPr>
          <w:sz w:val="20"/>
          <w:szCs w:val="20"/>
        </w:rPr>
      </w:pPr>
      <w:r>
        <w:rPr>
          <w:sz w:val="20"/>
          <w:szCs w:val="20"/>
        </w:rPr>
        <w:t xml:space="preserve">The situation cannot be of the student’s own choosing or that of their parents/carers, such as a family holiday, or something that the student could have avoided, such </w:t>
      </w:r>
      <w:r w:rsidR="006206FB">
        <w:rPr>
          <w:sz w:val="20"/>
          <w:szCs w:val="20"/>
        </w:rPr>
        <w:t>as</w:t>
      </w:r>
      <w:r>
        <w:rPr>
          <w:sz w:val="20"/>
          <w:szCs w:val="20"/>
        </w:rPr>
        <w:t xml:space="preserve"> misreading the exam timetable or instructions.</w:t>
      </w:r>
    </w:p>
    <w:p w14:paraId="4782AB43" w14:textId="1875AD44" w:rsidR="00221BE3" w:rsidRPr="00221BE3" w:rsidRDefault="00221BE3" w:rsidP="00221BE3">
      <w:pPr>
        <w:pStyle w:val="ListParagraph"/>
        <w:numPr>
          <w:ilvl w:val="0"/>
          <w:numId w:val="7"/>
        </w:numPr>
        <w:jc w:val="both"/>
        <w:rPr>
          <w:sz w:val="20"/>
          <w:szCs w:val="20"/>
        </w:rPr>
      </w:pPr>
      <w:r w:rsidRPr="00221BE3">
        <w:rPr>
          <w:sz w:val="20"/>
          <w:szCs w:val="20"/>
        </w:rPr>
        <w:t xml:space="preserve">AARA cannot be used to compensate for learning that has not occurred or to </w:t>
      </w:r>
      <w:r w:rsidR="006206FB" w:rsidRPr="00221BE3">
        <w:rPr>
          <w:sz w:val="20"/>
          <w:szCs w:val="20"/>
        </w:rPr>
        <w:t>ex</w:t>
      </w:r>
      <w:r w:rsidR="006206FB">
        <w:rPr>
          <w:sz w:val="20"/>
          <w:szCs w:val="20"/>
        </w:rPr>
        <w:t>empt</w:t>
      </w:r>
      <w:r w:rsidRPr="00221BE3">
        <w:rPr>
          <w:sz w:val="20"/>
          <w:szCs w:val="20"/>
        </w:rPr>
        <w:t xml:space="preserve"> a student from the learning or knowledge and skills requirements of a subject or course.</w:t>
      </w:r>
    </w:p>
    <w:p w14:paraId="428C285A" w14:textId="77777777" w:rsidR="00D043A0" w:rsidRDefault="00DF3D26" w:rsidP="00D043A0">
      <w:pPr>
        <w:jc w:val="center"/>
        <w:rPr>
          <w:b/>
        </w:rPr>
      </w:pPr>
      <w:r>
        <w:rPr>
          <w:b/>
        </w:rPr>
        <w:t>ELIGIBLE CIRCUMSTANCES FOR AARA (Please tick)</w:t>
      </w:r>
    </w:p>
    <w:tbl>
      <w:tblPr>
        <w:tblStyle w:val="TableGrid"/>
        <w:tblW w:w="10201" w:type="dxa"/>
        <w:tblBorders>
          <w:insideV w:val="none" w:sz="0" w:space="0" w:color="auto"/>
        </w:tblBorders>
        <w:tblLook w:val="04A0" w:firstRow="1" w:lastRow="0" w:firstColumn="1" w:lastColumn="0" w:noHBand="0" w:noVBand="1"/>
      </w:tblPr>
      <w:tblGrid>
        <w:gridCol w:w="4673"/>
        <w:gridCol w:w="5528"/>
      </w:tblGrid>
      <w:tr w:rsidR="008174D7" w14:paraId="46800A82" w14:textId="77777777" w:rsidTr="008174D7">
        <w:trPr>
          <w:trHeight w:val="540"/>
        </w:trPr>
        <w:tc>
          <w:tcPr>
            <w:tcW w:w="4673" w:type="dxa"/>
          </w:tcPr>
          <w:p w14:paraId="15F4D7F2" w14:textId="7D9EA3F4" w:rsidR="008174D7" w:rsidRDefault="00000000" w:rsidP="00113B4C">
            <w:pPr>
              <w:jc w:val="both"/>
            </w:pPr>
            <w:sdt>
              <w:sdtPr>
                <w:id w:val="-1757356058"/>
                <w14:checkbox>
                  <w14:checked w14:val="0"/>
                  <w14:checkedState w14:val="2612" w14:font="MS Gothic"/>
                  <w14:uncheckedState w14:val="2610" w14:font="MS Gothic"/>
                </w14:checkbox>
              </w:sdtPr>
              <w:sdtContent>
                <w:r w:rsidR="008174D7">
                  <w:rPr>
                    <w:rFonts w:ascii="MS Gothic" w:eastAsia="MS Gothic" w:hAnsi="MS Gothic" w:hint="eastAsia"/>
                  </w:rPr>
                  <w:t>☐</w:t>
                </w:r>
              </w:sdtContent>
            </w:sdt>
            <w:r w:rsidR="008174D7">
              <w:t xml:space="preserve"> Illness (including injury and deterioration of condition)</w:t>
            </w:r>
          </w:p>
        </w:tc>
        <w:tc>
          <w:tcPr>
            <w:tcW w:w="5528" w:type="dxa"/>
          </w:tcPr>
          <w:p w14:paraId="6D0D0AD2" w14:textId="23208253" w:rsidR="008174D7" w:rsidRDefault="00000000" w:rsidP="008174D7">
            <w:pPr>
              <w:jc w:val="both"/>
            </w:pPr>
            <w:sdt>
              <w:sdtPr>
                <w:id w:val="-236559113"/>
                <w14:checkbox>
                  <w14:checked w14:val="0"/>
                  <w14:checkedState w14:val="2612" w14:font="MS Gothic"/>
                  <w14:uncheckedState w14:val="2610" w14:font="MS Gothic"/>
                </w14:checkbox>
              </w:sdtPr>
              <w:sdtContent>
                <w:r w:rsidR="002C695B">
                  <w:rPr>
                    <w:rFonts w:ascii="MS Gothic" w:eastAsia="MS Gothic" w:hAnsi="MS Gothic" w:hint="eastAsia"/>
                  </w:rPr>
                  <w:t>☐</w:t>
                </w:r>
              </w:sdtContent>
            </w:sdt>
            <w:r w:rsidR="00113B4C">
              <w:t xml:space="preserve"> </w:t>
            </w:r>
            <w:r w:rsidR="00113B4C">
              <w:t>Misadventure</w:t>
            </w:r>
          </w:p>
        </w:tc>
      </w:tr>
    </w:tbl>
    <w:p w14:paraId="3EA36398" w14:textId="77777777" w:rsidR="008174D7" w:rsidRDefault="008174D7" w:rsidP="000870E8">
      <w:pPr>
        <w:jc w:val="center"/>
        <w:rPr>
          <w:b/>
        </w:rPr>
      </w:pPr>
    </w:p>
    <w:p w14:paraId="30EAA538" w14:textId="0CB5D71D" w:rsidR="000870E8" w:rsidRDefault="00221BE3" w:rsidP="000870E8">
      <w:pPr>
        <w:jc w:val="center"/>
        <w:rPr>
          <w:b/>
        </w:rPr>
      </w:pPr>
      <w:r>
        <w:rPr>
          <w:b/>
        </w:rPr>
        <w:t>SUPPORTING DOCUMENTATION</w:t>
      </w:r>
    </w:p>
    <w:tbl>
      <w:tblPr>
        <w:tblStyle w:val="TableGrid"/>
        <w:tblW w:w="0" w:type="auto"/>
        <w:tblLook w:val="04A0" w:firstRow="1" w:lastRow="0" w:firstColumn="1" w:lastColumn="0" w:noHBand="0" w:noVBand="1"/>
      </w:tblPr>
      <w:tblGrid>
        <w:gridCol w:w="5228"/>
        <w:gridCol w:w="5228"/>
      </w:tblGrid>
      <w:tr w:rsidR="006206FB" w14:paraId="6788A390" w14:textId="77777777" w:rsidTr="006206FB">
        <w:tc>
          <w:tcPr>
            <w:tcW w:w="5228" w:type="dxa"/>
          </w:tcPr>
          <w:p w14:paraId="0B271DF6" w14:textId="269B3D7F" w:rsidR="006206FB" w:rsidRPr="006206FB" w:rsidRDefault="006206FB" w:rsidP="006206FB">
            <w:pPr>
              <w:rPr>
                <w:b/>
                <w:bCs/>
                <w:sz w:val="18"/>
                <w:szCs w:val="18"/>
              </w:rPr>
            </w:pPr>
            <w:r w:rsidRPr="006206FB">
              <w:rPr>
                <w:b/>
                <w:bCs/>
                <w:sz w:val="18"/>
                <w:szCs w:val="18"/>
              </w:rPr>
              <w:t>FOR ILLNESS (injury and deterioration of condition):</w:t>
            </w:r>
          </w:p>
          <w:p w14:paraId="76B5180B" w14:textId="55721B01" w:rsidR="006206FB" w:rsidRDefault="006206FB" w:rsidP="006206FB">
            <w:pPr>
              <w:rPr>
                <w:sz w:val="18"/>
                <w:szCs w:val="18"/>
              </w:rPr>
            </w:pPr>
            <w:r>
              <w:rPr>
                <w:sz w:val="18"/>
                <w:szCs w:val="18"/>
              </w:rPr>
              <w:t>QCAA requires a report from an independent health professional that includes:</w:t>
            </w:r>
          </w:p>
          <w:p w14:paraId="1C68483F" w14:textId="77777777" w:rsidR="006206FB" w:rsidRPr="006206FB" w:rsidRDefault="006206FB" w:rsidP="006206FB">
            <w:pPr>
              <w:pStyle w:val="ListParagraph"/>
              <w:numPr>
                <w:ilvl w:val="0"/>
                <w:numId w:val="8"/>
              </w:numPr>
              <w:rPr>
                <w:sz w:val="18"/>
                <w:szCs w:val="18"/>
              </w:rPr>
            </w:pPr>
            <w:r w:rsidRPr="006206FB">
              <w:rPr>
                <w:sz w:val="18"/>
                <w:szCs w:val="18"/>
              </w:rPr>
              <w:t>Details of the illness, condition or event (including details of a diagnosis where applicable)</w:t>
            </w:r>
          </w:p>
          <w:p w14:paraId="67A8623D" w14:textId="77777777" w:rsidR="006206FB" w:rsidRPr="006206FB" w:rsidRDefault="006206FB" w:rsidP="006206FB">
            <w:pPr>
              <w:pStyle w:val="ListParagraph"/>
              <w:numPr>
                <w:ilvl w:val="0"/>
                <w:numId w:val="8"/>
              </w:numPr>
              <w:rPr>
                <w:sz w:val="18"/>
                <w:szCs w:val="18"/>
              </w:rPr>
            </w:pPr>
            <w:r w:rsidRPr="006206FB">
              <w:rPr>
                <w:sz w:val="18"/>
                <w:szCs w:val="18"/>
              </w:rPr>
              <w:t>Date of diagnosis, onset or occurrence</w:t>
            </w:r>
          </w:p>
          <w:p w14:paraId="41CDB7B2" w14:textId="77777777" w:rsidR="006206FB" w:rsidRPr="006206FB" w:rsidRDefault="006206FB" w:rsidP="006206FB">
            <w:pPr>
              <w:pStyle w:val="ListParagraph"/>
              <w:numPr>
                <w:ilvl w:val="0"/>
                <w:numId w:val="8"/>
              </w:numPr>
              <w:rPr>
                <w:sz w:val="18"/>
                <w:szCs w:val="18"/>
              </w:rPr>
            </w:pPr>
            <w:r w:rsidRPr="006206FB">
              <w:rPr>
                <w:sz w:val="18"/>
                <w:szCs w:val="18"/>
              </w:rPr>
              <w:t>Treatment or course of action related to the condition or event, as relevant</w:t>
            </w:r>
          </w:p>
          <w:p w14:paraId="0C0CF2F8" w14:textId="77777777" w:rsidR="006206FB" w:rsidRPr="006206FB" w:rsidRDefault="006206FB" w:rsidP="006206FB">
            <w:pPr>
              <w:pStyle w:val="ListParagraph"/>
              <w:numPr>
                <w:ilvl w:val="0"/>
                <w:numId w:val="8"/>
              </w:numPr>
              <w:rPr>
                <w:sz w:val="18"/>
                <w:szCs w:val="18"/>
              </w:rPr>
            </w:pPr>
            <w:r w:rsidRPr="006206FB">
              <w:rPr>
                <w:sz w:val="18"/>
                <w:szCs w:val="18"/>
              </w:rPr>
              <w:t>Explanation of the probable effect of the illness, condition or event on the student’s participation in the assessment.</w:t>
            </w:r>
          </w:p>
          <w:p w14:paraId="598430EF" w14:textId="77777777" w:rsidR="006206FB" w:rsidRDefault="006206FB" w:rsidP="000870E8">
            <w:pPr>
              <w:jc w:val="center"/>
              <w:rPr>
                <w:b/>
              </w:rPr>
            </w:pPr>
          </w:p>
        </w:tc>
        <w:tc>
          <w:tcPr>
            <w:tcW w:w="5228" w:type="dxa"/>
          </w:tcPr>
          <w:p w14:paraId="730E6558" w14:textId="2808B999" w:rsidR="006206FB" w:rsidRPr="006206FB" w:rsidRDefault="006206FB" w:rsidP="006206FB">
            <w:pPr>
              <w:rPr>
                <w:b/>
                <w:bCs/>
                <w:sz w:val="18"/>
                <w:szCs w:val="18"/>
              </w:rPr>
            </w:pPr>
            <w:r w:rsidRPr="006206FB">
              <w:rPr>
                <w:b/>
                <w:bCs/>
                <w:sz w:val="18"/>
                <w:szCs w:val="18"/>
              </w:rPr>
              <w:t xml:space="preserve">FOR MISADVENTURE </w:t>
            </w:r>
            <w:r>
              <w:rPr>
                <w:b/>
                <w:bCs/>
                <w:sz w:val="18"/>
                <w:szCs w:val="18"/>
              </w:rPr>
              <w:t xml:space="preserve">&amp; </w:t>
            </w:r>
            <w:r w:rsidRPr="006206FB">
              <w:rPr>
                <w:b/>
                <w:bCs/>
                <w:sz w:val="18"/>
                <w:szCs w:val="18"/>
              </w:rPr>
              <w:t>NON MEDICAL REASONS:</w:t>
            </w:r>
          </w:p>
          <w:p w14:paraId="0A52D3FD" w14:textId="030E44CD" w:rsidR="006206FB" w:rsidRDefault="006206FB" w:rsidP="006206FB">
            <w:pPr>
              <w:rPr>
                <w:sz w:val="18"/>
                <w:szCs w:val="18"/>
              </w:rPr>
            </w:pPr>
            <w:r>
              <w:rPr>
                <w:sz w:val="18"/>
                <w:szCs w:val="18"/>
              </w:rPr>
              <w:t>Written evidence from a relevant independent professional or other independent third party, such as a social worker, member of the clergy, police officer, solicitor or funeral director.</w:t>
            </w:r>
          </w:p>
          <w:p w14:paraId="3F5629A6" w14:textId="77777777" w:rsidR="006206FB" w:rsidRDefault="006206FB" w:rsidP="000870E8">
            <w:pPr>
              <w:jc w:val="center"/>
              <w:rPr>
                <w:b/>
              </w:rPr>
            </w:pPr>
          </w:p>
        </w:tc>
      </w:tr>
    </w:tbl>
    <w:p w14:paraId="042CE659" w14:textId="16349F2B" w:rsidR="006206FB" w:rsidRDefault="006206FB" w:rsidP="000870E8">
      <w:pPr>
        <w:jc w:val="center"/>
        <w:rPr>
          <w:sz w:val="18"/>
          <w:szCs w:val="18"/>
        </w:rPr>
      </w:pPr>
      <w:r>
        <w:rPr>
          <w:sz w:val="18"/>
          <w:szCs w:val="18"/>
        </w:rPr>
        <w:t xml:space="preserve">In all circumstances the person providing the supporting documentation must have specific knowledge of the illness, injury, personal trauma or serious intervening event, and </w:t>
      </w:r>
      <w:r w:rsidRPr="006206FB">
        <w:rPr>
          <w:b/>
          <w:bCs/>
          <w:sz w:val="18"/>
          <w:szCs w:val="18"/>
        </w:rPr>
        <w:t>must not</w:t>
      </w:r>
      <w:r>
        <w:rPr>
          <w:sz w:val="18"/>
          <w:szCs w:val="18"/>
        </w:rPr>
        <w:t xml:space="preserve"> have a close personal relationship with, or be related to, the student.</w:t>
      </w:r>
    </w:p>
    <w:p w14:paraId="5CB3AC1C" w14:textId="77777777" w:rsidR="006206FB" w:rsidRDefault="006206FB" w:rsidP="000870E8">
      <w:pPr>
        <w:jc w:val="center"/>
        <w:rPr>
          <w:sz w:val="18"/>
          <w:szCs w:val="18"/>
        </w:rPr>
      </w:pPr>
    </w:p>
    <w:tbl>
      <w:tblPr>
        <w:tblStyle w:val="TableGrid"/>
        <w:tblW w:w="0" w:type="auto"/>
        <w:tblLook w:val="04A0" w:firstRow="1" w:lastRow="0" w:firstColumn="1" w:lastColumn="0" w:noHBand="0" w:noVBand="1"/>
      </w:tblPr>
      <w:tblGrid>
        <w:gridCol w:w="6941"/>
        <w:gridCol w:w="3515"/>
      </w:tblGrid>
      <w:tr w:rsidR="000870E8" w14:paraId="056492C5" w14:textId="77777777" w:rsidTr="000870E8">
        <w:trPr>
          <w:trHeight w:val="292"/>
        </w:trPr>
        <w:tc>
          <w:tcPr>
            <w:tcW w:w="6941" w:type="dxa"/>
          </w:tcPr>
          <w:p w14:paraId="1C0C6ADB" w14:textId="1595EFB8" w:rsidR="000870E8" w:rsidRPr="006206FB" w:rsidRDefault="00EA3566" w:rsidP="000E0DDF">
            <w:pPr>
              <w:rPr>
                <w:b/>
                <w:bCs/>
              </w:rPr>
            </w:pPr>
            <w:r w:rsidRPr="006206FB">
              <w:rPr>
                <w:b/>
                <w:bCs/>
              </w:rPr>
              <w:t>Documenta</w:t>
            </w:r>
            <w:r w:rsidR="00A13371" w:rsidRPr="006206FB">
              <w:rPr>
                <w:b/>
                <w:bCs/>
              </w:rPr>
              <w:t xml:space="preserve">ry </w:t>
            </w:r>
            <w:r w:rsidR="000870E8" w:rsidRPr="006206FB">
              <w:rPr>
                <w:b/>
                <w:bCs/>
              </w:rPr>
              <w:t>Evidence</w:t>
            </w:r>
          </w:p>
        </w:tc>
        <w:tc>
          <w:tcPr>
            <w:tcW w:w="3515" w:type="dxa"/>
          </w:tcPr>
          <w:p w14:paraId="236C1B6B" w14:textId="6B8F7E10" w:rsidR="000870E8" w:rsidRPr="006206FB" w:rsidRDefault="000870E8" w:rsidP="000E0DDF">
            <w:pPr>
              <w:rPr>
                <w:b/>
                <w:bCs/>
              </w:rPr>
            </w:pPr>
            <w:r w:rsidRPr="006206FB">
              <w:rPr>
                <w:b/>
                <w:bCs/>
              </w:rPr>
              <w:t>Document attached</w:t>
            </w:r>
          </w:p>
        </w:tc>
      </w:tr>
      <w:tr w:rsidR="00BD54FF" w14:paraId="6216F39F" w14:textId="77777777" w:rsidTr="000870E8">
        <w:trPr>
          <w:trHeight w:val="292"/>
        </w:trPr>
        <w:tc>
          <w:tcPr>
            <w:tcW w:w="6941" w:type="dxa"/>
          </w:tcPr>
          <w:p w14:paraId="40F200F0" w14:textId="289942B9" w:rsidR="00BD54FF" w:rsidRDefault="000E0DDF" w:rsidP="000E0DDF">
            <w:r>
              <w:t xml:space="preserve"> </w:t>
            </w:r>
          </w:p>
        </w:tc>
        <w:tc>
          <w:tcPr>
            <w:tcW w:w="3515" w:type="dxa"/>
          </w:tcPr>
          <w:p w14:paraId="1F1ACC29" w14:textId="5DFCFB65" w:rsidR="00BD54FF" w:rsidRDefault="00000000" w:rsidP="000E0DDF">
            <w:sdt>
              <w:sdtPr>
                <w:id w:val="-1967656058"/>
                <w14:checkbox>
                  <w14:checked w14:val="0"/>
                  <w14:checkedState w14:val="2612" w14:font="MS Gothic"/>
                  <w14:uncheckedState w14:val="2610" w14:font="MS Gothic"/>
                </w14:checkbox>
              </w:sdtPr>
              <w:sdtContent>
                <w:r w:rsidR="000870E8">
                  <w:rPr>
                    <w:rFonts w:ascii="MS Gothic" w:eastAsia="MS Gothic" w:hAnsi="MS Gothic" w:hint="eastAsia"/>
                  </w:rPr>
                  <w:t>☐</w:t>
                </w:r>
              </w:sdtContent>
            </w:sdt>
            <w:r w:rsidR="000870E8">
              <w:t xml:space="preserve">  Yes     </w:t>
            </w:r>
            <w:sdt>
              <w:sdtPr>
                <w:id w:val="-1906526532"/>
                <w14:checkbox>
                  <w14:checked w14:val="0"/>
                  <w14:checkedState w14:val="2612" w14:font="MS Gothic"/>
                  <w14:uncheckedState w14:val="2610" w14:font="MS Gothic"/>
                </w14:checkbox>
              </w:sdtPr>
              <w:sdtContent>
                <w:r w:rsidR="000870E8">
                  <w:rPr>
                    <w:rFonts w:ascii="MS Gothic" w:eastAsia="MS Gothic" w:hAnsi="MS Gothic" w:hint="eastAsia"/>
                  </w:rPr>
                  <w:t>☐</w:t>
                </w:r>
              </w:sdtContent>
            </w:sdt>
            <w:r w:rsidR="000870E8">
              <w:t xml:space="preserve"> No</w:t>
            </w:r>
          </w:p>
        </w:tc>
      </w:tr>
    </w:tbl>
    <w:p w14:paraId="258CF37B" w14:textId="77777777" w:rsidR="00BD54FF" w:rsidRDefault="00BD54FF" w:rsidP="00BD54FF">
      <w:pPr>
        <w:spacing w:after="0"/>
        <w:jc w:val="center"/>
      </w:pPr>
    </w:p>
    <w:p w14:paraId="1EC7AD89" w14:textId="77777777" w:rsidR="00BB244B" w:rsidRPr="00327555" w:rsidRDefault="00BB244B" w:rsidP="00BB244B">
      <w:pPr>
        <w:spacing w:after="0"/>
        <w:rPr>
          <w:bCs/>
          <w:sz w:val="18"/>
          <w:szCs w:val="18"/>
        </w:rPr>
      </w:pPr>
      <w:r w:rsidRPr="00327555">
        <w:rPr>
          <w:bCs/>
          <w:sz w:val="18"/>
          <w:szCs w:val="18"/>
        </w:rPr>
        <w:t>The information you provide on this form is being collected and used in relation to the functions and powers prescribed under Part 2 of the Education (Queensland Curriculum and Assessment Authority) Act 2014. The information will be accessed by QCAA staff and handled in accordance with the Information Privacy Act 2009. Information held by the QCAA is subject to the Right to Information Act 2009</w:t>
      </w:r>
      <w:r w:rsidRPr="00327555">
        <w:rPr>
          <w:bCs/>
          <w:noProof/>
          <w:sz w:val="18"/>
          <w:szCs w:val="18"/>
        </w:rPr>
        <mc:AlternateContent>
          <mc:Choice Requires="wpi">
            <w:drawing>
              <wp:anchor distT="0" distB="0" distL="114300" distR="114300" simplePos="0" relativeHeight="251659264" behindDoc="0" locked="0" layoutInCell="1" allowOverlap="1" wp14:anchorId="6D59349D" wp14:editId="12444EB1">
                <wp:simplePos x="0" y="0"/>
                <wp:positionH relativeFrom="column">
                  <wp:posOffset>7453675</wp:posOffset>
                </wp:positionH>
                <wp:positionV relativeFrom="paragraph">
                  <wp:posOffset>671680</wp:posOffset>
                </wp:positionV>
                <wp:extent cx="712800" cy="2236680"/>
                <wp:effectExtent l="38100" t="38100" r="49530" b="49530"/>
                <wp:wrapNone/>
                <wp:docPr id="4"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712800" cy="2236680"/>
                      </w14:xfrm>
                    </w14:contentPart>
                  </a:graphicData>
                </a:graphic>
              </wp:anchor>
            </w:drawing>
          </mc:Choice>
          <mc:Fallback>
            <w:pict>
              <v:shapetype w14:anchorId="46829F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86.2pt;margin-top:52.2pt;width:57.55pt;height:17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">
                <v:imagedata r:id="rId10" o:title=""/>
              </v:shape>
            </w:pict>
          </mc:Fallback>
        </mc:AlternateContent>
      </w:r>
    </w:p>
    <w:p w14:paraId="4DAEA9CA" w14:textId="77777777" w:rsidR="00F25294" w:rsidRDefault="00F25294" w:rsidP="00494EE2">
      <w:pPr>
        <w:spacing w:after="0"/>
        <w:jc w:val="center"/>
        <w:rPr>
          <w:b/>
          <w:sz w:val="28"/>
          <w:szCs w:val="28"/>
        </w:rPr>
      </w:pPr>
    </w:p>
    <w:p w14:paraId="63A4295F" w14:textId="77777777" w:rsidR="006206FB" w:rsidRDefault="006206FB" w:rsidP="00494EE2">
      <w:pPr>
        <w:spacing w:after="0"/>
        <w:jc w:val="center"/>
        <w:rPr>
          <w:b/>
          <w:sz w:val="28"/>
          <w:szCs w:val="28"/>
        </w:rPr>
      </w:pPr>
    </w:p>
    <w:p w14:paraId="7EF39AA0" w14:textId="77777777" w:rsidR="006206FB" w:rsidRDefault="006206FB" w:rsidP="00494EE2">
      <w:pPr>
        <w:spacing w:after="0"/>
        <w:jc w:val="center"/>
        <w:rPr>
          <w:b/>
          <w:sz w:val="28"/>
          <w:szCs w:val="28"/>
        </w:rPr>
      </w:pPr>
    </w:p>
    <w:p w14:paraId="6299CD3E" w14:textId="77777777" w:rsidR="006206FB" w:rsidRDefault="006206FB" w:rsidP="00494EE2">
      <w:pPr>
        <w:spacing w:after="0"/>
        <w:jc w:val="center"/>
        <w:rPr>
          <w:b/>
          <w:sz w:val="28"/>
          <w:szCs w:val="28"/>
        </w:rPr>
      </w:pPr>
    </w:p>
    <w:p w14:paraId="325778C4" w14:textId="77777777" w:rsidR="006206FB" w:rsidRDefault="006206FB" w:rsidP="00494EE2">
      <w:pPr>
        <w:spacing w:after="0"/>
        <w:jc w:val="center"/>
        <w:rPr>
          <w:b/>
          <w:sz w:val="28"/>
          <w:szCs w:val="28"/>
        </w:rPr>
      </w:pPr>
    </w:p>
    <w:p w14:paraId="7F27693A" w14:textId="68A41EE0" w:rsidR="00494EE2" w:rsidRPr="00494EE2" w:rsidRDefault="00494EE2" w:rsidP="00494EE2">
      <w:pPr>
        <w:spacing w:after="0"/>
        <w:jc w:val="center"/>
        <w:rPr>
          <w:b/>
          <w:sz w:val="28"/>
          <w:szCs w:val="28"/>
        </w:rPr>
      </w:pPr>
      <w:r w:rsidRPr="00494EE2">
        <w:rPr>
          <w:b/>
          <w:sz w:val="28"/>
          <w:szCs w:val="28"/>
        </w:rPr>
        <w:t>STUDENT STATEMENT</w:t>
      </w:r>
      <w:r w:rsidR="006206FB">
        <w:rPr>
          <w:b/>
          <w:sz w:val="28"/>
          <w:szCs w:val="28"/>
        </w:rPr>
        <w:t xml:space="preserve"> – ILLNESS &amp; MISADVENTURE</w:t>
      </w:r>
    </w:p>
    <w:p w14:paraId="25FCD84C" w14:textId="77777777" w:rsidR="00494EE2" w:rsidRDefault="00705DC5" w:rsidP="00705DC5">
      <w:pPr>
        <w:spacing w:after="0"/>
        <w:jc w:val="both"/>
        <w:rPr>
          <w:rFonts w:ascii="Calibri" w:hAnsi="Calibri" w:cs="Calibri"/>
          <w:bCs/>
          <w:sz w:val="20"/>
          <w:szCs w:val="20"/>
        </w:rPr>
      </w:pPr>
      <w:r w:rsidRPr="006206FB">
        <w:rPr>
          <w:rFonts w:ascii="Calibri" w:hAnsi="Calibri" w:cs="Calibri"/>
          <w:b/>
          <w:sz w:val="20"/>
          <w:szCs w:val="20"/>
        </w:rPr>
        <w:t>Confidential student statement</w:t>
      </w:r>
      <w:r w:rsidRPr="006206FB">
        <w:rPr>
          <w:rFonts w:ascii="Calibri" w:hAnsi="Calibri" w:cs="Calibri"/>
          <w:bCs/>
          <w:sz w:val="20"/>
          <w:szCs w:val="20"/>
        </w:rPr>
        <w:t xml:space="preserve"> - must be completed as part of an application for AARA. The information provided needs to be current and relate to the relevant assessment period. Student and parent signature required on this statement.</w:t>
      </w:r>
    </w:p>
    <w:p w14:paraId="37D9FF0E" w14:textId="77777777" w:rsidR="00BB244B" w:rsidRPr="006206FB" w:rsidRDefault="00BB244B" w:rsidP="00705DC5">
      <w:pPr>
        <w:spacing w:after="0"/>
        <w:jc w:val="both"/>
        <w:rPr>
          <w:rFonts w:ascii="Calibri" w:hAnsi="Calibri" w:cs="Calibri"/>
          <w:bCs/>
          <w:sz w:val="20"/>
          <w:szCs w:val="20"/>
        </w:rPr>
      </w:pPr>
    </w:p>
    <w:p w14:paraId="3929174B" w14:textId="77777777" w:rsidR="00C008F9" w:rsidRDefault="00C008F9" w:rsidP="00705DC5">
      <w:pPr>
        <w:spacing w:after="0"/>
        <w:jc w:val="both"/>
        <w:rPr>
          <w:b/>
        </w:rPr>
      </w:pPr>
    </w:p>
    <w:p w14:paraId="313762A0" w14:textId="5DC5898B" w:rsidR="00494EE2" w:rsidRDefault="00C422ED" w:rsidP="00494EE2">
      <w:pPr>
        <w:pStyle w:val="ListParagraph"/>
        <w:numPr>
          <w:ilvl w:val="0"/>
          <w:numId w:val="3"/>
        </w:numPr>
        <w:spacing w:after="0"/>
        <w:rPr>
          <w:b/>
        </w:rPr>
      </w:pPr>
      <w:r>
        <w:rPr>
          <w:b/>
        </w:rPr>
        <w:t>Explain</w:t>
      </w:r>
      <w:r w:rsidR="006D39D3">
        <w:rPr>
          <w:b/>
        </w:rPr>
        <w:t xml:space="preserve"> the</w:t>
      </w:r>
      <w:r w:rsidR="00494EE2">
        <w:rPr>
          <w:b/>
        </w:rPr>
        <w:t xml:space="preserve"> </w:t>
      </w:r>
      <w:r w:rsidR="00212B32">
        <w:rPr>
          <w:b/>
        </w:rPr>
        <w:t>illness</w:t>
      </w:r>
      <w:r w:rsidR="00BB244B">
        <w:rPr>
          <w:b/>
        </w:rPr>
        <w:t>/</w:t>
      </w:r>
      <w:r w:rsidR="00494EE2">
        <w:rPr>
          <w:b/>
        </w:rPr>
        <w:t xml:space="preserve">medical condition </w:t>
      </w:r>
      <w:r w:rsidR="006D39D3">
        <w:rPr>
          <w:b/>
        </w:rPr>
        <w:t>(</w:t>
      </w:r>
      <w:r w:rsidR="00494EE2">
        <w:rPr>
          <w:b/>
        </w:rPr>
        <w:t>including symptoms</w:t>
      </w:r>
      <w:r w:rsidR="006D39D3">
        <w:rPr>
          <w:b/>
        </w:rPr>
        <w:t>)</w:t>
      </w:r>
      <w:r w:rsidR="001225D2">
        <w:rPr>
          <w:b/>
        </w:rPr>
        <w:t xml:space="preserve"> or circumstances </w:t>
      </w:r>
      <w:r w:rsidR="00212B32">
        <w:rPr>
          <w:b/>
        </w:rPr>
        <w:t>for absence from the assessment</w:t>
      </w:r>
      <w:r>
        <w:rPr>
          <w:b/>
        </w:rPr>
        <w:t>.</w:t>
      </w:r>
    </w:p>
    <w:tbl>
      <w:tblPr>
        <w:tblStyle w:val="TableGrid"/>
        <w:tblW w:w="0" w:type="auto"/>
        <w:tblInd w:w="360" w:type="dxa"/>
        <w:tblLook w:val="04A0" w:firstRow="1" w:lastRow="0" w:firstColumn="1" w:lastColumn="0" w:noHBand="0" w:noVBand="1"/>
      </w:tblPr>
      <w:tblGrid>
        <w:gridCol w:w="10096"/>
      </w:tblGrid>
      <w:tr w:rsidR="00494EE2" w14:paraId="134A7EF6" w14:textId="77777777" w:rsidTr="716850CA">
        <w:trPr>
          <w:trHeight w:val="3047"/>
        </w:trPr>
        <w:tc>
          <w:tcPr>
            <w:tcW w:w="10096" w:type="dxa"/>
          </w:tcPr>
          <w:p w14:paraId="34CF6460" w14:textId="3614B96C" w:rsidR="00494EE2" w:rsidRDefault="00494EE2" w:rsidP="716850CA">
            <w:pPr>
              <w:rPr>
                <w:b/>
                <w:bCs/>
              </w:rPr>
            </w:pPr>
          </w:p>
        </w:tc>
      </w:tr>
    </w:tbl>
    <w:p w14:paraId="2BF54CCE" w14:textId="77777777" w:rsidR="00494EE2" w:rsidRDefault="00494EE2" w:rsidP="00494EE2">
      <w:pPr>
        <w:spacing w:after="0"/>
        <w:ind w:left="360"/>
        <w:rPr>
          <w:b/>
        </w:rPr>
      </w:pPr>
    </w:p>
    <w:p w14:paraId="7C903F78" w14:textId="7E3A8CBB" w:rsidR="00494EE2" w:rsidRDefault="00715050" w:rsidP="00494EE2">
      <w:pPr>
        <w:pStyle w:val="ListParagraph"/>
        <w:numPr>
          <w:ilvl w:val="0"/>
          <w:numId w:val="3"/>
        </w:numPr>
        <w:spacing w:after="0"/>
        <w:rPr>
          <w:b/>
        </w:rPr>
      </w:pPr>
      <w:r>
        <w:rPr>
          <w:b/>
        </w:rPr>
        <w:t>How does this affect you in assessment?</w:t>
      </w:r>
    </w:p>
    <w:tbl>
      <w:tblPr>
        <w:tblStyle w:val="TableGrid"/>
        <w:tblW w:w="0" w:type="auto"/>
        <w:tblInd w:w="360" w:type="dxa"/>
        <w:tblLook w:val="04A0" w:firstRow="1" w:lastRow="0" w:firstColumn="1" w:lastColumn="0" w:noHBand="0" w:noVBand="1"/>
      </w:tblPr>
      <w:tblGrid>
        <w:gridCol w:w="10096"/>
      </w:tblGrid>
      <w:tr w:rsidR="00494EE2" w14:paraId="57E6B2B9" w14:textId="77777777" w:rsidTr="00D558C2">
        <w:trPr>
          <w:trHeight w:val="3227"/>
        </w:trPr>
        <w:tc>
          <w:tcPr>
            <w:tcW w:w="10096" w:type="dxa"/>
          </w:tcPr>
          <w:p w14:paraId="44DFC71E" w14:textId="77777777" w:rsidR="00494EE2" w:rsidRDefault="00494EE2" w:rsidP="00494EE2">
            <w:pPr>
              <w:rPr>
                <w:b/>
              </w:rPr>
            </w:pPr>
          </w:p>
        </w:tc>
      </w:tr>
    </w:tbl>
    <w:p w14:paraId="48634177" w14:textId="77777777" w:rsidR="00494EE2" w:rsidRDefault="00494EE2" w:rsidP="00494EE2">
      <w:pPr>
        <w:spacing w:after="0"/>
        <w:ind w:left="360"/>
        <w:rPr>
          <w:b/>
        </w:rPr>
      </w:pPr>
    </w:p>
    <w:p w14:paraId="6F6D2935" w14:textId="77777777" w:rsidR="00494EE2" w:rsidRDefault="00494EE2" w:rsidP="00494EE2">
      <w:pPr>
        <w:spacing w:after="0"/>
        <w:ind w:left="360"/>
        <w:rPr>
          <w:b/>
        </w:rPr>
      </w:pPr>
    </w:p>
    <w:p w14:paraId="49D2CC6A" w14:textId="738AD825" w:rsidR="00494EE2" w:rsidRDefault="00705DC5" w:rsidP="00494EE2">
      <w:pPr>
        <w:spacing w:after="0"/>
        <w:ind w:left="360"/>
        <w:rPr>
          <w:b/>
          <w:u w:val="single"/>
        </w:rPr>
      </w:pPr>
      <w:r>
        <w:rPr>
          <w:b/>
        </w:rPr>
        <w:t>Parent signature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rPr>
        <w:t>Date</w:t>
      </w:r>
      <w:r>
        <w:rPr>
          <w:b/>
          <w:u w:val="single"/>
        </w:rPr>
        <w:tab/>
      </w:r>
      <w:r>
        <w:rPr>
          <w:b/>
          <w:u w:val="single"/>
        </w:rPr>
        <w:tab/>
      </w:r>
      <w:r>
        <w:rPr>
          <w:b/>
          <w:u w:val="single"/>
        </w:rPr>
        <w:tab/>
      </w:r>
    </w:p>
    <w:p w14:paraId="36F8E995" w14:textId="77777777" w:rsidR="00705DC5" w:rsidRDefault="00705DC5" w:rsidP="00494EE2">
      <w:pPr>
        <w:spacing w:after="0"/>
        <w:ind w:left="360"/>
        <w:rPr>
          <w:b/>
        </w:rPr>
      </w:pPr>
    </w:p>
    <w:p w14:paraId="0625C243" w14:textId="3092E7D9" w:rsidR="00705DC5" w:rsidRPr="00705DC5" w:rsidRDefault="00705DC5" w:rsidP="00494EE2">
      <w:pPr>
        <w:spacing w:after="0"/>
        <w:ind w:left="360"/>
        <w:rPr>
          <w:b/>
          <w:u w:val="single"/>
        </w:rPr>
      </w:pPr>
      <w:r w:rsidRPr="00705DC5">
        <w:rPr>
          <w:b/>
        </w:rPr>
        <w:t>Student signature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rPr>
        <w:t>Date</w:t>
      </w:r>
      <w:r>
        <w:rPr>
          <w:b/>
          <w:u w:val="single"/>
        </w:rPr>
        <w:tab/>
      </w:r>
      <w:r>
        <w:rPr>
          <w:b/>
          <w:u w:val="single"/>
        </w:rPr>
        <w:tab/>
      </w:r>
      <w:r>
        <w:rPr>
          <w:b/>
          <w:u w:val="single"/>
        </w:rPr>
        <w:tab/>
      </w:r>
    </w:p>
    <w:p w14:paraId="3438E528" w14:textId="53DDD212" w:rsidR="002A6D48" w:rsidRDefault="002A6D48" w:rsidP="00705DC5">
      <w:pPr>
        <w:spacing w:after="0"/>
        <w:jc w:val="both"/>
        <w:rPr>
          <w:b/>
        </w:rPr>
      </w:pPr>
    </w:p>
    <w:p w14:paraId="4FD4850B" w14:textId="77777777" w:rsidR="006206FB" w:rsidRPr="00734B3B" w:rsidRDefault="006206FB" w:rsidP="006206FB">
      <w:pPr>
        <w:spacing w:after="0"/>
        <w:jc w:val="both"/>
        <w:rPr>
          <w:bCs/>
          <w:i/>
          <w:iCs/>
          <w:sz w:val="18"/>
          <w:szCs w:val="18"/>
        </w:rPr>
      </w:pPr>
      <w:r w:rsidRPr="00734B3B">
        <w:rPr>
          <w:b/>
          <w:sz w:val="18"/>
          <w:szCs w:val="18"/>
        </w:rPr>
        <w:t xml:space="preserve">Electronic signature: </w:t>
      </w:r>
      <w:r w:rsidRPr="00734B3B">
        <w:rPr>
          <w:bCs/>
          <w:sz w:val="18"/>
          <w:szCs w:val="18"/>
        </w:rPr>
        <w:t xml:space="preserve">If this document is completed electronically, by completing the fields above and inserting the signatory’s name, the signatory agrees that this becomes a signed document pursuant to section 14 of the </w:t>
      </w:r>
      <w:r w:rsidRPr="00734B3B">
        <w:rPr>
          <w:bCs/>
          <w:i/>
          <w:iCs/>
          <w:sz w:val="18"/>
          <w:szCs w:val="18"/>
        </w:rPr>
        <w:t>Electronic Transactions (Queensland) Act 2001.</w:t>
      </w:r>
    </w:p>
    <w:p w14:paraId="56FDD7D0" w14:textId="77777777" w:rsidR="00A13371" w:rsidRDefault="00A13371" w:rsidP="002A6D48">
      <w:pPr>
        <w:spacing w:line="240" w:lineRule="auto"/>
        <w:rPr>
          <w:rFonts w:ascii="Calibri" w:hAnsi="Calibri" w:cs="Calibri"/>
          <w:b/>
        </w:rPr>
      </w:pPr>
    </w:p>
    <w:sectPr w:rsidR="00A13371" w:rsidSect="00D043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D0B"/>
    <w:multiLevelType w:val="hybridMultilevel"/>
    <w:tmpl w:val="1EC4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55D86"/>
    <w:multiLevelType w:val="hybridMultilevel"/>
    <w:tmpl w:val="66F09F1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4B13562"/>
    <w:multiLevelType w:val="hybridMultilevel"/>
    <w:tmpl w:val="5B20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C863AD"/>
    <w:multiLevelType w:val="hybridMultilevel"/>
    <w:tmpl w:val="47AE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C0D5B"/>
    <w:multiLevelType w:val="multilevel"/>
    <w:tmpl w:val="398A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B6644D"/>
    <w:multiLevelType w:val="hybridMultilevel"/>
    <w:tmpl w:val="385812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1A55CD9"/>
    <w:multiLevelType w:val="hybridMultilevel"/>
    <w:tmpl w:val="6B948A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7573149"/>
    <w:multiLevelType w:val="hybridMultilevel"/>
    <w:tmpl w:val="EFA890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3646793">
    <w:abstractNumId w:val="5"/>
  </w:num>
  <w:num w:numId="2" w16cid:durableId="2137597744">
    <w:abstractNumId w:val="4"/>
  </w:num>
  <w:num w:numId="3" w16cid:durableId="143817327">
    <w:abstractNumId w:val="7"/>
  </w:num>
  <w:num w:numId="4" w16cid:durableId="2977982">
    <w:abstractNumId w:val="1"/>
  </w:num>
  <w:num w:numId="5" w16cid:durableId="1677148980">
    <w:abstractNumId w:val="6"/>
  </w:num>
  <w:num w:numId="6" w16cid:durableId="797071710">
    <w:abstractNumId w:val="3"/>
  </w:num>
  <w:num w:numId="7" w16cid:durableId="1101297311">
    <w:abstractNumId w:val="0"/>
  </w:num>
  <w:num w:numId="8" w16cid:durableId="451098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3A0"/>
    <w:rsid w:val="00030F9A"/>
    <w:rsid w:val="00036089"/>
    <w:rsid w:val="00042886"/>
    <w:rsid w:val="00063AED"/>
    <w:rsid w:val="000831A7"/>
    <w:rsid w:val="000870E8"/>
    <w:rsid w:val="000E0DDF"/>
    <w:rsid w:val="000E2A03"/>
    <w:rsid w:val="000E3C7C"/>
    <w:rsid w:val="000F4BAA"/>
    <w:rsid w:val="00100FC1"/>
    <w:rsid w:val="00107877"/>
    <w:rsid w:val="00113B4C"/>
    <w:rsid w:val="001225D2"/>
    <w:rsid w:val="00142A65"/>
    <w:rsid w:val="001504AA"/>
    <w:rsid w:val="00163041"/>
    <w:rsid w:val="00175AE3"/>
    <w:rsid w:val="00187290"/>
    <w:rsid w:val="001C5DDE"/>
    <w:rsid w:val="001E71FB"/>
    <w:rsid w:val="001F2386"/>
    <w:rsid w:val="00206D37"/>
    <w:rsid w:val="00212B32"/>
    <w:rsid w:val="002219F2"/>
    <w:rsid w:val="00221BE3"/>
    <w:rsid w:val="0024643C"/>
    <w:rsid w:val="00252428"/>
    <w:rsid w:val="00282B09"/>
    <w:rsid w:val="002839CD"/>
    <w:rsid w:val="002910C5"/>
    <w:rsid w:val="002A6D48"/>
    <w:rsid w:val="002C695B"/>
    <w:rsid w:val="002D0321"/>
    <w:rsid w:val="002E0B0B"/>
    <w:rsid w:val="002F5BB0"/>
    <w:rsid w:val="003057A3"/>
    <w:rsid w:val="003654D0"/>
    <w:rsid w:val="00371E87"/>
    <w:rsid w:val="00376A3E"/>
    <w:rsid w:val="00384968"/>
    <w:rsid w:val="00397A84"/>
    <w:rsid w:val="003C6A02"/>
    <w:rsid w:val="003E005B"/>
    <w:rsid w:val="0046269D"/>
    <w:rsid w:val="00465446"/>
    <w:rsid w:val="00490121"/>
    <w:rsid w:val="00494EE2"/>
    <w:rsid w:val="00494FF9"/>
    <w:rsid w:val="004F1F33"/>
    <w:rsid w:val="005C1159"/>
    <w:rsid w:val="005C1529"/>
    <w:rsid w:val="005E126F"/>
    <w:rsid w:val="005E515D"/>
    <w:rsid w:val="005F5BC1"/>
    <w:rsid w:val="006206FB"/>
    <w:rsid w:val="00625F14"/>
    <w:rsid w:val="00633CFC"/>
    <w:rsid w:val="006424C4"/>
    <w:rsid w:val="006578A6"/>
    <w:rsid w:val="00697DB9"/>
    <w:rsid w:val="006A5393"/>
    <w:rsid w:val="006A5DF4"/>
    <w:rsid w:val="006B7FF2"/>
    <w:rsid w:val="006C2925"/>
    <w:rsid w:val="006D39D3"/>
    <w:rsid w:val="00705DC5"/>
    <w:rsid w:val="00715050"/>
    <w:rsid w:val="00717310"/>
    <w:rsid w:val="00730B9F"/>
    <w:rsid w:val="0073246D"/>
    <w:rsid w:val="007678CB"/>
    <w:rsid w:val="00786AD7"/>
    <w:rsid w:val="0080246B"/>
    <w:rsid w:val="008107B1"/>
    <w:rsid w:val="008174D7"/>
    <w:rsid w:val="00821209"/>
    <w:rsid w:val="0083292A"/>
    <w:rsid w:val="00885127"/>
    <w:rsid w:val="008971BF"/>
    <w:rsid w:val="008A0E47"/>
    <w:rsid w:val="008A5C3C"/>
    <w:rsid w:val="008C7817"/>
    <w:rsid w:val="008E241F"/>
    <w:rsid w:val="008F700C"/>
    <w:rsid w:val="0095474A"/>
    <w:rsid w:val="0097527C"/>
    <w:rsid w:val="009923A4"/>
    <w:rsid w:val="009964C1"/>
    <w:rsid w:val="009A0EFD"/>
    <w:rsid w:val="009A39CF"/>
    <w:rsid w:val="009B7D33"/>
    <w:rsid w:val="009C722B"/>
    <w:rsid w:val="00A01FF2"/>
    <w:rsid w:val="00A13371"/>
    <w:rsid w:val="00A6696A"/>
    <w:rsid w:val="00A94F46"/>
    <w:rsid w:val="00A97779"/>
    <w:rsid w:val="00B02D50"/>
    <w:rsid w:val="00B2346E"/>
    <w:rsid w:val="00B47D3B"/>
    <w:rsid w:val="00B6010B"/>
    <w:rsid w:val="00BA0E95"/>
    <w:rsid w:val="00BB244B"/>
    <w:rsid w:val="00BB7E42"/>
    <w:rsid w:val="00BD1FA7"/>
    <w:rsid w:val="00BD54FF"/>
    <w:rsid w:val="00C008F9"/>
    <w:rsid w:val="00C07EDC"/>
    <w:rsid w:val="00C13E1C"/>
    <w:rsid w:val="00C422ED"/>
    <w:rsid w:val="00C43CFF"/>
    <w:rsid w:val="00C47599"/>
    <w:rsid w:val="00C6006E"/>
    <w:rsid w:val="00CD05DC"/>
    <w:rsid w:val="00D016A7"/>
    <w:rsid w:val="00D043A0"/>
    <w:rsid w:val="00D14030"/>
    <w:rsid w:val="00D337A2"/>
    <w:rsid w:val="00D558C2"/>
    <w:rsid w:val="00D649EE"/>
    <w:rsid w:val="00DB2A3D"/>
    <w:rsid w:val="00DC6492"/>
    <w:rsid w:val="00DC6D99"/>
    <w:rsid w:val="00DD3014"/>
    <w:rsid w:val="00DF3D26"/>
    <w:rsid w:val="00E24260"/>
    <w:rsid w:val="00E279C5"/>
    <w:rsid w:val="00E447F1"/>
    <w:rsid w:val="00E95AF4"/>
    <w:rsid w:val="00E9769F"/>
    <w:rsid w:val="00EA3566"/>
    <w:rsid w:val="00EB3C57"/>
    <w:rsid w:val="00EB53E3"/>
    <w:rsid w:val="00EB6C08"/>
    <w:rsid w:val="00EC5AC1"/>
    <w:rsid w:val="00EF7B1B"/>
    <w:rsid w:val="00F207D1"/>
    <w:rsid w:val="00F25294"/>
    <w:rsid w:val="00F33547"/>
    <w:rsid w:val="00F546E8"/>
    <w:rsid w:val="00F846ED"/>
    <w:rsid w:val="00FC34EF"/>
    <w:rsid w:val="00FC5127"/>
    <w:rsid w:val="716850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B45B"/>
  <w15:chartTrackingRefBased/>
  <w15:docId w15:val="{98131768-C444-47C4-9C32-73C7CAC0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4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25T01:54:35.585"/>
    </inkml:context>
    <inkml:brush xml:id="br0">
      <inkml:brushProperty name="width" value="0.05" units="cm"/>
      <inkml:brushProperty name="height" value="0.05" units="cm"/>
    </inkml:brush>
  </inkml:definitions>
  <inkml:trace contextRef="#ctx0" brushRef="#br0">51 6213 24575,'-13'-55'-7311,"-7"-76"7311,3-88 2377,19-95-2377,32-87 0,36-70-2026,35-46 2026,46-43 0,38-23 0,38-17 0,37-11-2228,38-7 2228,35 0 0,-40 104 997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555D0B930B064CA03869024CDBB659" ma:contentTypeVersion="2" ma:contentTypeDescription="Create a new document." ma:contentTypeScope="" ma:versionID="f68b7ef5ddf9ac7164b16c029ca805a8">
  <xsd:schema xmlns:xsd="http://www.w3.org/2001/XMLSchema" xmlns:xs="http://www.w3.org/2001/XMLSchema" xmlns:p="http://schemas.microsoft.com/office/2006/metadata/properties" xmlns:ns1="http://schemas.microsoft.com/sharepoint/v3" targetNamespace="http://schemas.microsoft.com/office/2006/metadata/properties" ma:root="true" ma:fieldsID="77495c11f9cb744321fa7fed5f64acf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43797-1582-40F7-98D2-A4BA674A0E2A}">
  <ds:schemaRefs>
    <ds:schemaRef ds:uri="http://schemas.microsoft.com/office/2006/metadata/properties"/>
    <ds:schemaRef ds:uri="http://schemas.microsoft.com/office/infopath/2007/PartnerControls"/>
    <ds:schemaRef ds:uri="f3f6dbb5-c3f2-4264-acee-c19abff71112"/>
    <ds:schemaRef ds:uri="e356b7db-1b7c-4634-adde-e178adfbbfda"/>
  </ds:schemaRefs>
</ds:datastoreItem>
</file>

<file path=customXml/itemProps2.xml><?xml version="1.0" encoding="utf-8"?>
<ds:datastoreItem xmlns:ds="http://schemas.openxmlformats.org/officeDocument/2006/customXml" ds:itemID="{8F12468C-2AA8-41E0-8F62-A7C922775508}"/>
</file>

<file path=customXml/itemProps3.xml><?xml version="1.0" encoding="utf-8"?>
<ds:datastoreItem xmlns:ds="http://schemas.openxmlformats.org/officeDocument/2006/customXml" ds:itemID="{B219522C-BE0E-4317-B07C-16736B6ED1DB}">
  <ds:schemaRefs>
    <ds:schemaRef ds:uri="http://schemas.microsoft.com/sharepoint/v3/contenttype/forms"/>
  </ds:schemaRefs>
</ds:datastoreItem>
</file>

<file path=docMetadata/LabelInfo.xml><?xml version="1.0" encoding="utf-8"?>
<clbl:labelList xmlns:clbl="http://schemas.microsoft.com/office/2020/mipLabelMetadata">
  <clbl:label id="{378620f7-aa4a-40ac-902a-2ef913d8ed69}" enabled="0" method="" siteId="{378620f7-aa4a-40ac-902a-2ef913d8ed69}"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2800</Characters>
  <Application>Microsoft Office Word</Application>
  <DocSecurity>0</DocSecurity>
  <Lines>96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Camilleri</dc:creator>
  <cp:keywords/>
  <dc:description/>
  <cp:lastModifiedBy>Carla Cameron</cp:lastModifiedBy>
  <cp:revision>4</cp:revision>
  <dcterms:created xsi:type="dcterms:W3CDTF">2026-02-06T02:38:00Z</dcterms:created>
  <dcterms:modified xsi:type="dcterms:W3CDTF">2026-02-06T02:56:00Z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0x010100D8555D0B930B064CA03869024CDBB659</vt:lpwstr>
  </property>
  <property fmtid="{D5CDD505-2E9C-101B-9397-08002B2CF9AE}" pid="3" name="MediaServiceImageTags">
    <vt:lpwstr/>
  </property>
  <property fmtid="{D5CDD505-2E9C-101B-9397-08002B2CF9AE}" pid="4" name="docLang">
    <vt:lpwstr>en</vt:lpwstr>
  </property>
  <property fmtid="{D5CDD505-2E9C-101B-9397-08002B2CF9AE}" pid="5" name="Order">
    <vt:r8>2800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SharedWithUsers">
    <vt:lpwstr/>
  </property>
</Properties>
</file>